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AF6" w:rsidRDefault="00804AF6" w:rsidP="00814B06">
      <w:pPr>
        <w:jc w:val="center"/>
        <w:rPr>
          <w:b/>
          <w:sz w:val="32"/>
          <w:szCs w:val="32"/>
        </w:rPr>
      </w:pPr>
      <w:r w:rsidRPr="00804AF6">
        <w:rPr>
          <w:b/>
          <w:sz w:val="32"/>
          <w:szCs w:val="32"/>
        </w:rPr>
        <w:t>201</w:t>
      </w:r>
      <w:r w:rsidR="00622A9D">
        <w:rPr>
          <w:b/>
          <w:sz w:val="32"/>
          <w:szCs w:val="32"/>
        </w:rPr>
        <w:t>9</w:t>
      </w:r>
      <w:r w:rsidRPr="00804AF6">
        <w:rPr>
          <w:b/>
          <w:sz w:val="32"/>
          <w:szCs w:val="32"/>
        </w:rPr>
        <w:t xml:space="preserve"> </w:t>
      </w:r>
      <w:r w:rsidR="00CE2722">
        <w:rPr>
          <w:b/>
          <w:sz w:val="32"/>
          <w:szCs w:val="32"/>
        </w:rPr>
        <w:t>Reallocation</w:t>
      </w:r>
      <w:r w:rsidRPr="00804AF6">
        <w:rPr>
          <w:b/>
          <w:sz w:val="32"/>
          <w:szCs w:val="32"/>
        </w:rPr>
        <w:t xml:space="preserve"> Project Application</w:t>
      </w:r>
    </w:p>
    <w:p w:rsidR="007E700C" w:rsidRPr="008C7130" w:rsidRDefault="007E700C" w:rsidP="007E700C">
      <w:pPr>
        <w:pStyle w:val="Default"/>
        <w:spacing w:before="240"/>
        <w:jc w:val="center"/>
        <w:rPr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</w:rPr>
        <w:t>Response to RFP</w:t>
      </w:r>
      <w:r w:rsidR="00ED553F" w:rsidRPr="00ED553F">
        <w:rPr>
          <w:rFonts w:ascii="Arial" w:hAnsi="Arial" w:cs="Arial"/>
        </w:rPr>
        <w:t xml:space="preserve">: </w:t>
      </w:r>
      <w:r w:rsidRPr="007E700C">
        <w:rPr>
          <w:bCs/>
          <w:i/>
          <w:color w:val="auto"/>
          <w:sz w:val="28"/>
          <w:szCs w:val="28"/>
        </w:rPr>
        <w:t>2019 Request for Proposals for Balance of State Continuum of Care Program Reallocation Projects</w:t>
      </w:r>
      <w:r w:rsidRPr="008C7130">
        <w:rPr>
          <w:b/>
          <w:bCs/>
          <w:color w:val="auto"/>
          <w:sz w:val="28"/>
          <w:szCs w:val="28"/>
        </w:rPr>
        <w:t xml:space="preserve"> </w:t>
      </w:r>
    </w:p>
    <w:p w:rsidR="007E700C" w:rsidRDefault="007E700C" w:rsidP="005B1FF1">
      <w:pPr>
        <w:rPr>
          <w:rFonts w:ascii="Arial" w:hAnsi="Arial" w:cs="Arial"/>
        </w:rPr>
      </w:pPr>
    </w:p>
    <w:p w:rsidR="00CF6748" w:rsidRDefault="00EC43D1" w:rsidP="005B1FF1">
      <w:pPr>
        <w:rPr>
          <w:rFonts w:ascii="Arial" w:hAnsi="Arial" w:cs="Arial"/>
        </w:rPr>
      </w:pPr>
      <w:r w:rsidRPr="00ED553F">
        <w:rPr>
          <w:rFonts w:ascii="Arial" w:hAnsi="Arial" w:cs="Arial"/>
        </w:rPr>
        <w:t xml:space="preserve">Please complete the following </w:t>
      </w:r>
      <w:r w:rsidR="00CF6748">
        <w:rPr>
          <w:rFonts w:ascii="Arial" w:hAnsi="Arial" w:cs="Arial"/>
        </w:rPr>
        <w:t>summary information about your project</w:t>
      </w:r>
      <w:r w:rsidRPr="00ED553F">
        <w:rPr>
          <w:rFonts w:ascii="Arial" w:hAnsi="Arial" w:cs="Arial"/>
        </w:rPr>
        <w:t xml:space="preserve">. </w:t>
      </w:r>
    </w:p>
    <w:p w:rsidR="00BE7235" w:rsidRPr="00C42907" w:rsidRDefault="00CF6748" w:rsidP="005B1FF1">
      <w:pPr>
        <w:rPr>
          <w:rFonts w:ascii="Arial" w:hAnsi="Arial" w:cs="Arial"/>
          <w:b/>
        </w:rPr>
      </w:pPr>
      <w:r>
        <w:rPr>
          <w:rFonts w:ascii="Arial" w:hAnsi="Arial" w:cs="Arial"/>
        </w:rPr>
        <w:t>(Answers to</w:t>
      </w:r>
      <w:r w:rsidR="00EC43D1" w:rsidRPr="00ED553F">
        <w:rPr>
          <w:rFonts w:ascii="Arial" w:hAnsi="Arial" w:cs="Arial"/>
        </w:rPr>
        <w:t xml:space="preserve"> </w:t>
      </w:r>
      <w:r w:rsidR="00EC43D1">
        <w:rPr>
          <w:rFonts w:ascii="Arial" w:hAnsi="Arial" w:cs="Arial"/>
        </w:rPr>
        <w:t>questions 1-7 below</w:t>
      </w:r>
      <w:r>
        <w:rPr>
          <w:rFonts w:ascii="Arial" w:hAnsi="Arial" w:cs="Arial"/>
        </w:rPr>
        <w:t>,</w:t>
      </w:r>
      <w:r w:rsidR="00EC43D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</w:t>
      </w:r>
      <w:r w:rsidR="00EC43D1">
        <w:rPr>
          <w:rFonts w:ascii="Arial" w:hAnsi="Arial" w:cs="Arial"/>
        </w:rPr>
        <w:t xml:space="preserve"> </w:t>
      </w:r>
      <w:r w:rsidR="00EC43D1" w:rsidRPr="00ED553F">
        <w:rPr>
          <w:rFonts w:ascii="Arial" w:hAnsi="Arial" w:cs="Arial"/>
        </w:rPr>
        <w:t xml:space="preserve">the </w:t>
      </w:r>
      <w:r w:rsidR="00EC43D1">
        <w:rPr>
          <w:rFonts w:ascii="Arial" w:hAnsi="Arial" w:cs="Arial"/>
        </w:rPr>
        <w:t>three</w:t>
      </w:r>
      <w:r w:rsidR="00EC43D1" w:rsidRPr="00ED553F">
        <w:rPr>
          <w:rFonts w:ascii="Arial" w:hAnsi="Arial" w:cs="Arial"/>
        </w:rPr>
        <w:t xml:space="preserve"> pages of budget forms on the last </w:t>
      </w:r>
      <w:r w:rsidR="00EC43D1">
        <w:rPr>
          <w:rFonts w:ascii="Arial" w:hAnsi="Arial" w:cs="Arial"/>
        </w:rPr>
        <w:t xml:space="preserve">three </w:t>
      </w:r>
      <w:r w:rsidR="00EC43D1" w:rsidRPr="00ED553F">
        <w:rPr>
          <w:rFonts w:ascii="Arial" w:hAnsi="Arial" w:cs="Arial"/>
        </w:rPr>
        <w:t>pages of this document</w:t>
      </w:r>
      <w:r>
        <w:rPr>
          <w:rFonts w:ascii="Arial" w:hAnsi="Arial" w:cs="Arial"/>
        </w:rPr>
        <w:t>, are not included in the page limit for the threshold and rating criteria responses beginning on page two.)</w:t>
      </w:r>
    </w:p>
    <w:p w:rsidR="00814B06" w:rsidRPr="00640C9F" w:rsidRDefault="00814B06" w:rsidP="00814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Applicant</w:t>
      </w:r>
      <w:r w:rsidR="00640C9F">
        <w:rPr>
          <w:rFonts w:ascii="Arial" w:hAnsi="Arial" w:cs="Arial"/>
        </w:rPr>
        <w:t>__________</w:t>
      </w:r>
      <w:r w:rsidR="000D61CA" w:rsidRPr="00640C9F">
        <w:rPr>
          <w:rFonts w:ascii="Arial" w:hAnsi="Arial" w:cs="Arial"/>
        </w:rPr>
        <w:t>________</w:t>
      </w:r>
      <w:r w:rsidRPr="00640C9F">
        <w:rPr>
          <w:rFonts w:ascii="Arial" w:hAnsi="Arial" w:cs="Arial"/>
        </w:rPr>
        <w:t>_______________________________</w:t>
      </w:r>
      <w:r w:rsidR="00563CA2" w:rsidRPr="00640C9F">
        <w:rPr>
          <w:rFonts w:ascii="Arial" w:hAnsi="Arial" w:cs="Arial"/>
        </w:rPr>
        <w:t>____________</w:t>
      </w:r>
    </w:p>
    <w:p w:rsidR="00563CA2" w:rsidRPr="00640C9F" w:rsidRDefault="00874138" w:rsidP="00814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Sub</w:t>
      </w:r>
      <w:r w:rsidR="002A26E4">
        <w:rPr>
          <w:rFonts w:ascii="Arial" w:hAnsi="Arial" w:cs="Arial"/>
        </w:rPr>
        <w:t xml:space="preserve"> R</w:t>
      </w:r>
      <w:r w:rsidRPr="00640C9F">
        <w:rPr>
          <w:rFonts w:ascii="Arial" w:hAnsi="Arial" w:cs="Arial"/>
        </w:rPr>
        <w:t>ecipient</w:t>
      </w:r>
      <w:r w:rsidR="00563CA2" w:rsidRPr="00640C9F">
        <w:rPr>
          <w:rFonts w:ascii="Arial" w:hAnsi="Arial" w:cs="Arial"/>
        </w:rPr>
        <w:t xml:space="preserve"> (if applicable)_______________________________________________</w:t>
      </w:r>
    </w:p>
    <w:p w:rsidR="000D61CA" w:rsidRPr="00640C9F" w:rsidRDefault="000D61CA" w:rsidP="00814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Name of Project____________________________________________</w:t>
      </w:r>
      <w:r w:rsidR="00563CA2" w:rsidRPr="00640C9F">
        <w:rPr>
          <w:rFonts w:ascii="Arial" w:hAnsi="Arial" w:cs="Arial"/>
        </w:rPr>
        <w:t>____________</w:t>
      </w:r>
    </w:p>
    <w:p w:rsidR="000D61CA" w:rsidRPr="00640C9F" w:rsidRDefault="000D61CA" w:rsidP="000D61C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Location of Project_______________________________________________</w:t>
      </w:r>
      <w:r w:rsidR="00563CA2" w:rsidRPr="00640C9F">
        <w:rPr>
          <w:rFonts w:ascii="Arial" w:hAnsi="Arial" w:cs="Arial"/>
        </w:rPr>
        <w:t>_______</w:t>
      </w:r>
    </w:p>
    <w:p w:rsidR="00814B06" w:rsidRPr="00640C9F" w:rsidRDefault="00814B06" w:rsidP="00814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Primary Contact/Telephone/E-mail _______________________________________</w:t>
      </w:r>
      <w:r w:rsidR="00563CA2" w:rsidRPr="00640C9F">
        <w:rPr>
          <w:rFonts w:ascii="Arial" w:hAnsi="Arial" w:cs="Arial"/>
        </w:rPr>
        <w:t>_</w:t>
      </w:r>
    </w:p>
    <w:p w:rsidR="00814B06" w:rsidRPr="00640C9F" w:rsidRDefault="002A26E4" w:rsidP="00814B0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814B06" w:rsidRPr="00640C9F">
        <w:rPr>
          <w:rFonts w:ascii="Arial" w:hAnsi="Arial" w:cs="Arial"/>
        </w:rPr>
        <w:t>ther</w:t>
      </w:r>
      <w:r>
        <w:rPr>
          <w:rFonts w:ascii="Arial" w:hAnsi="Arial" w:cs="Arial"/>
        </w:rPr>
        <w:t xml:space="preserve"> Major</w:t>
      </w:r>
      <w:r w:rsidR="00814B06" w:rsidRPr="00640C9F">
        <w:rPr>
          <w:rFonts w:ascii="Arial" w:hAnsi="Arial" w:cs="Arial"/>
        </w:rPr>
        <w:t xml:space="preserve"> Sponsors/roles_______________________________________________</w:t>
      </w:r>
    </w:p>
    <w:p w:rsidR="00814B06" w:rsidRPr="00640C9F" w:rsidRDefault="00814B06" w:rsidP="00814B06">
      <w:pPr>
        <w:pStyle w:val="ListParagraph"/>
        <w:rPr>
          <w:rFonts w:ascii="Arial" w:hAnsi="Arial" w:cs="Arial"/>
        </w:rPr>
      </w:pPr>
      <w:r w:rsidRPr="00640C9F">
        <w:rPr>
          <w:rFonts w:ascii="Arial" w:hAnsi="Arial" w:cs="Arial"/>
        </w:rPr>
        <w:t xml:space="preserve">                                     ____________________________________________________</w:t>
      </w:r>
    </w:p>
    <w:p w:rsidR="00ED553F" w:rsidRDefault="00814B06" w:rsidP="00ED553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 xml:space="preserve">Description of the </w:t>
      </w:r>
      <w:r w:rsidR="00CE2722">
        <w:rPr>
          <w:rFonts w:ascii="Arial" w:hAnsi="Arial" w:cs="Arial"/>
        </w:rPr>
        <w:t xml:space="preserve">New </w:t>
      </w:r>
      <w:r w:rsidRPr="00640C9F">
        <w:rPr>
          <w:rFonts w:ascii="Arial" w:hAnsi="Arial" w:cs="Arial"/>
        </w:rPr>
        <w:t>Project</w:t>
      </w:r>
      <w:r w:rsidR="002A26E4">
        <w:rPr>
          <w:rFonts w:ascii="Arial" w:hAnsi="Arial" w:cs="Arial"/>
        </w:rPr>
        <w:t>:</w:t>
      </w:r>
      <w:r w:rsidRPr="00640C9F">
        <w:rPr>
          <w:rFonts w:ascii="Arial" w:hAnsi="Arial" w:cs="Arial"/>
        </w:rPr>
        <w:t xml:space="preserve"> </w:t>
      </w:r>
    </w:p>
    <w:p w:rsidR="00ED553F" w:rsidRPr="00ED553F" w:rsidRDefault="00F546DF" w:rsidP="00ED553F">
      <w:pPr>
        <w:pStyle w:val="ListParagraph"/>
        <w:rPr>
          <w:rFonts w:ascii="Arial" w:hAnsi="Arial" w:cs="Arial"/>
        </w:rPr>
      </w:pPr>
      <w:r w:rsidRPr="00ED553F">
        <w:rPr>
          <w:rFonts w:ascii="Arial" w:hAnsi="Arial" w:cs="Arial"/>
        </w:rPr>
        <w:t>Project Type (please select one):</w:t>
      </w:r>
      <w:r w:rsidR="00ED553F" w:rsidRPr="00ED553F">
        <w:rPr>
          <w:rFonts w:ascii="Arial" w:hAnsi="Arial" w:cs="Arial"/>
        </w:rPr>
        <w:tab/>
      </w:r>
    </w:p>
    <w:p w:rsidR="00397B63" w:rsidRDefault="00ED553F" w:rsidP="00ED553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Rapid Re-housing</w:t>
      </w:r>
    </w:p>
    <w:p w:rsidR="00ED553F" w:rsidRPr="00ED553F" w:rsidRDefault="00ED553F" w:rsidP="00ED553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Joint Transitional Housing – Rapid Re-housing</w:t>
      </w:r>
    </w:p>
    <w:p w:rsidR="00397B63" w:rsidRPr="00ED553F" w:rsidRDefault="00ED553F" w:rsidP="00ED553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Permanent Supportive Housing</w:t>
      </w:r>
      <w:r w:rsidR="00397B63" w:rsidRPr="00ED553F">
        <w:rPr>
          <w:rFonts w:ascii="Arial" w:hAnsi="Arial" w:cs="Arial"/>
        </w:rPr>
        <w:t xml:space="preserve"> Dedicated for Chronically Homeless Persons</w:t>
      </w:r>
      <w:r>
        <w:rPr>
          <w:rFonts w:ascii="Arial" w:hAnsi="Arial" w:cs="Arial"/>
        </w:rPr>
        <w:t xml:space="preserve"> </w:t>
      </w:r>
    </w:p>
    <w:p w:rsidR="00397B63" w:rsidRDefault="00ED553F" w:rsidP="00ED553F">
      <w:pPr>
        <w:pStyle w:val="ListParagraph"/>
        <w:numPr>
          <w:ilvl w:val="1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Permanent Supportive Housing</w:t>
      </w:r>
      <w:r w:rsidRPr="00ED553F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Dedicated</w:t>
      </w:r>
      <w:r w:rsidR="00397B63" w:rsidRPr="00804AF6">
        <w:rPr>
          <w:rFonts w:ascii="Arial" w:hAnsi="Arial" w:cs="Arial"/>
        </w:rPr>
        <w:t>PL</w:t>
      </w:r>
      <w:r>
        <w:rPr>
          <w:rFonts w:ascii="Arial" w:hAnsi="Arial" w:cs="Arial"/>
        </w:rPr>
        <w:t>US</w:t>
      </w:r>
      <w:proofErr w:type="spellEnd"/>
    </w:p>
    <w:p w:rsidR="00F546DF" w:rsidRDefault="00F546DF" w:rsidP="00F546DF">
      <w:pPr>
        <w:pStyle w:val="ListParagraph"/>
        <w:rPr>
          <w:rFonts w:ascii="Arial" w:hAnsi="Arial" w:cs="Arial"/>
        </w:rPr>
      </w:pPr>
    </w:p>
    <w:p w:rsidR="00F546DF" w:rsidRDefault="00F546DF" w:rsidP="00F546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Number of Households Served (at full capacity at a point in time):</w:t>
      </w:r>
      <w:r w:rsidR="00ED553F">
        <w:rPr>
          <w:rFonts w:ascii="Arial" w:hAnsi="Arial" w:cs="Arial"/>
        </w:rPr>
        <w:t xml:space="preserve"> _______</w:t>
      </w:r>
    </w:p>
    <w:p w:rsidR="00F546DF" w:rsidRDefault="00F546DF" w:rsidP="00F546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Number of Persons Served (at full capacity at a point in time):</w:t>
      </w:r>
      <w:r w:rsidR="00ED553F">
        <w:rPr>
          <w:rFonts w:ascii="Arial" w:hAnsi="Arial" w:cs="Arial"/>
        </w:rPr>
        <w:t xml:space="preserve"> _______</w:t>
      </w:r>
    </w:p>
    <w:p w:rsidR="00F546DF" w:rsidRDefault="00F546DF" w:rsidP="00F546DF">
      <w:pPr>
        <w:pStyle w:val="ListParagraph"/>
        <w:rPr>
          <w:rFonts w:ascii="Arial" w:hAnsi="Arial" w:cs="Arial"/>
        </w:rPr>
      </w:pPr>
    </w:p>
    <w:p w:rsidR="00563CA2" w:rsidRPr="00F546DF" w:rsidRDefault="00F546DF" w:rsidP="00F546D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Provide a narrative description of the</w:t>
      </w:r>
      <w:r w:rsidR="001C3256">
        <w:rPr>
          <w:rFonts w:ascii="Arial" w:hAnsi="Arial" w:cs="Arial"/>
        </w:rPr>
        <w:t xml:space="preserve"> new</w:t>
      </w:r>
      <w:r>
        <w:rPr>
          <w:rFonts w:ascii="Arial" w:hAnsi="Arial" w:cs="Arial"/>
        </w:rPr>
        <w:t xml:space="preserve"> project, including </w:t>
      </w:r>
      <w:r w:rsidR="00874138" w:rsidRPr="00F546DF">
        <w:rPr>
          <w:rFonts w:ascii="Arial" w:hAnsi="Arial" w:cs="Arial"/>
        </w:rPr>
        <w:t xml:space="preserve">the </w:t>
      </w:r>
      <w:r w:rsidR="002A26E4" w:rsidRPr="00F546DF">
        <w:rPr>
          <w:rFonts w:ascii="Arial" w:hAnsi="Arial" w:cs="Arial"/>
        </w:rPr>
        <w:t>eligible activities</w:t>
      </w:r>
      <w:r w:rsidR="00814B06" w:rsidRPr="00F546DF">
        <w:rPr>
          <w:rFonts w:ascii="Arial" w:hAnsi="Arial" w:cs="Arial"/>
        </w:rPr>
        <w:t xml:space="preserve"> (rental assistance, </w:t>
      </w:r>
      <w:r w:rsidR="00C42907" w:rsidRPr="00F546DF">
        <w:rPr>
          <w:rFonts w:ascii="Arial" w:hAnsi="Arial" w:cs="Arial"/>
        </w:rPr>
        <w:t xml:space="preserve">leasing, </w:t>
      </w:r>
      <w:r w:rsidR="00814B06" w:rsidRPr="00F546DF">
        <w:rPr>
          <w:rFonts w:ascii="Arial" w:hAnsi="Arial" w:cs="Arial"/>
        </w:rPr>
        <w:t xml:space="preserve">operations, </w:t>
      </w:r>
      <w:r w:rsidR="005B1FF1" w:rsidRPr="00F546DF">
        <w:rPr>
          <w:rFonts w:ascii="Arial" w:hAnsi="Arial" w:cs="Arial"/>
        </w:rPr>
        <w:t xml:space="preserve">supportive </w:t>
      </w:r>
      <w:r w:rsidR="00C42907" w:rsidRPr="00F546DF">
        <w:rPr>
          <w:rFonts w:ascii="Arial" w:hAnsi="Arial" w:cs="Arial"/>
        </w:rPr>
        <w:t>services</w:t>
      </w:r>
      <w:r>
        <w:rPr>
          <w:rFonts w:ascii="Arial" w:hAnsi="Arial" w:cs="Arial"/>
        </w:rPr>
        <w:t>,</w:t>
      </w:r>
      <w:r w:rsidR="00C42907" w:rsidRPr="00F546DF">
        <w:rPr>
          <w:rFonts w:ascii="Arial" w:hAnsi="Arial" w:cs="Arial"/>
        </w:rPr>
        <w:t xml:space="preserve"> </w:t>
      </w:r>
      <w:r w:rsidR="00814B06" w:rsidRPr="00F546DF">
        <w:rPr>
          <w:rFonts w:ascii="Arial" w:hAnsi="Arial" w:cs="Arial"/>
        </w:rPr>
        <w:t>etc</w:t>
      </w:r>
      <w:r w:rsidR="00874138" w:rsidRPr="00F546DF">
        <w:rPr>
          <w:rFonts w:ascii="Arial" w:hAnsi="Arial" w:cs="Arial"/>
        </w:rPr>
        <w:t>.</w:t>
      </w:r>
      <w:r w:rsidR="00814B06" w:rsidRPr="00F546DF">
        <w:rPr>
          <w:rFonts w:ascii="Arial" w:hAnsi="Arial" w:cs="Arial"/>
        </w:rPr>
        <w:t xml:space="preserve">), services to be provided, </w:t>
      </w:r>
      <w:r w:rsidR="00563CA2" w:rsidRPr="00F546DF">
        <w:rPr>
          <w:rFonts w:ascii="Arial" w:hAnsi="Arial" w:cs="Arial"/>
        </w:rPr>
        <w:t xml:space="preserve">population </w:t>
      </w:r>
      <w:r w:rsidR="00C42907" w:rsidRPr="00F546DF">
        <w:rPr>
          <w:rFonts w:ascii="Arial" w:hAnsi="Arial" w:cs="Arial"/>
        </w:rPr>
        <w:t xml:space="preserve">to be </w:t>
      </w:r>
      <w:r w:rsidR="00563CA2" w:rsidRPr="00F546DF">
        <w:rPr>
          <w:rFonts w:ascii="Arial" w:hAnsi="Arial" w:cs="Arial"/>
        </w:rPr>
        <w:t>served, organizations involved</w:t>
      </w:r>
      <w:r w:rsidR="00CF052E" w:rsidRPr="00F546DF">
        <w:rPr>
          <w:rFonts w:ascii="Arial" w:hAnsi="Arial" w:cs="Arial"/>
        </w:rPr>
        <w:t xml:space="preserve"> and what they will provide</w:t>
      </w:r>
      <w:r w:rsidR="00563CA2" w:rsidRPr="00F546DF">
        <w:rPr>
          <w:rFonts w:ascii="Arial" w:hAnsi="Arial" w:cs="Arial"/>
        </w:rPr>
        <w:t>, goals of the project</w:t>
      </w:r>
      <w:r w:rsidR="00C42907" w:rsidRPr="00F546DF">
        <w:rPr>
          <w:rFonts w:ascii="Arial" w:hAnsi="Arial" w:cs="Arial"/>
        </w:rPr>
        <w:t xml:space="preserve">, </w:t>
      </w:r>
      <w:r w:rsidR="00814B06" w:rsidRPr="00F546DF">
        <w:rPr>
          <w:rFonts w:ascii="Arial" w:hAnsi="Arial" w:cs="Arial"/>
        </w:rPr>
        <w:t>etc.</w:t>
      </w:r>
      <w:r w:rsidR="00563CA2" w:rsidRPr="00F546DF">
        <w:rPr>
          <w:rFonts w:ascii="Arial" w:hAnsi="Arial" w:cs="Arial"/>
        </w:rPr>
        <w:t xml:space="preserve"> Provide information so the </w:t>
      </w:r>
      <w:r w:rsidR="007D1083">
        <w:rPr>
          <w:rFonts w:ascii="Arial" w:hAnsi="Arial" w:cs="Arial"/>
        </w:rPr>
        <w:t>r</w:t>
      </w:r>
      <w:r w:rsidR="00563CA2" w:rsidRPr="00F546DF">
        <w:rPr>
          <w:rFonts w:ascii="Arial" w:hAnsi="Arial" w:cs="Arial"/>
        </w:rPr>
        <w:t>aters are able to understand the scope</w:t>
      </w:r>
      <w:r w:rsidR="00874138" w:rsidRPr="00F546DF">
        <w:rPr>
          <w:rFonts w:ascii="Arial" w:hAnsi="Arial" w:cs="Arial"/>
        </w:rPr>
        <w:t xml:space="preserve">, </w:t>
      </w:r>
      <w:r w:rsidR="00563CA2" w:rsidRPr="00F546DF">
        <w:rPr>
          <w:rFonts w:ascii="Arial" w:hAnsi="Arial" w:cs="Arial"/>
        </w:rPr>
        <w:t xml:space="preserve">substance </w:t>
      </w:r>
      <w:r w:rsidR="00874138" w:rsidRPr="00F546DF">
        <w:rPr>
          <w:rFonts w:ascii="Arial" w:hAnsi="Arial" w:cs="Arial"/>
        </w:rPr>
        <w:t xml:space="preserve">and potential impact of </w:t>
      </w:r>
      <w:r w:rsidR="00563CA2" w:rsidRPr="00F546DF">
        <w:rPr>
          <w:rFonts w:ascii="Arial" w:hAnsi="Arial" w:cs="Arial"/>
        </w:rPr>
        <w:t>the project.</w:t>
      </w:r>
      <w:r w:rsidR="00397B63">
        <w:rPr>
          <w:rFonts w:ascii="Arial" w:hAnsi="Arial" w:cs="Arial"/>
        </w:rPr>
        <w:t xml:space="preserve"> (</w:t>
      </w:r>
      <w:r w:rsidR="007D1083">
        <w:rPr>
          <w:rFonts w:ascii="Arial" w:hAnsi="Arial" w:cs="Arial"/>
        </w:rPr>
        <w:t>If this is an expansion of an existing project, please indicate and describe the pre-expansion number of persons, units, and services, as well as the post-expansion information.)</w:t>
      </w:r>
      <w:r w:rsidR="00A46DA4">
        <w:rPr>
          <w:rFonts w:ascii="Arial" w:hAnsi="Arial" w:cs="Arial"/>
        </w:rPr>
        <w:t xml:space="preserve"> Provide information about how this new project differs from your old project.</w:t>
      </w:r>
    </w:p>
    <w:p w:rsidR="00771B91" w:rsidRDefault="00771B91" w:rsidP="00771B91">
      <w:pPr>
        <w:pStyle w:val="ListParagraph"/>
        <w:rPr>
          <w:rFonts w:ascii="Arial" w:hAnsi="Arial" w:cs="Arial"/>
        </w:rPr>
      </w:pPr>
    </w:p>
    <w:p w:rsidR="00EC43D1" w:rsidRDefault="00EC43D1" w:rsidP="00771B91">
      <w:pPr>
        <w:pStyle w:val="ListParagraph"/>
        <w:rPr>
          <w:rFonts w:ascii="Arial" w:hAnsi="Arial" w:cs="Arial"/>
        </w:rPr>
      </w:pPr>
    </w:p>
    <w:p w:rsidR="00EC43D1" w:rsidRDefault="00EC43D1" w:rsidP="00771B91">
      <w:pPr>
        <w:pStyle w:val="ListParagraph"/>
        <w:rPr>
          <w:rFonts w:ascii="Arial" w:hAnsi="Arial" w:cs="Arial"/>
        </w:rPr>
      </w:pPr>
    </w:p>
    <w:p w:rsidR="00EC43D1" w:rsidRDefault="00EC43D1" w:rsidP="00771B91">
      <w:pPr>
        <w:pStyle w:val="ListParagraph"/>
        <w:rPr>
          <w:rFonts w:ascii="Arial" w:hAnsi="Arial" w:cs="Arial"/>
        </w:rPr>
      </w:pPr>
    </w:p>
    <w:p w:rsidR="00EC43D1" w:rsidRDefault="00EC43D1" w:rsidP="00771B91">
      <w:pPr>
        <w:pStyle w:val="ListParagraph"/>
        <w:rPr>
          <w:rFonts w:ascii="Arial" w:hAnsi="Arial" w:cs="Arial"/>
        </w:rPr>
      </w:pPr>
    </w:p>
    <w:p w:rsidR="00CF6748" w:rsidRDefault="00CF6748" w:rsidP="00771B91">
      <w:pPr>
        <w:pStyle w:val="ListParagraph"/>
        <w:rPr>
          <w:rFonts w:ascii="Arial" w:hAnsi="Arial" w:cs="Arial"/>
        </w:rPr>
      </w:pPr>
    </w:p>
    <w:p w:rsidR="00CF6748" w:rsidRDefault="00CF6748" w:rsidP="00771B91">
      <w:pPr>
        <w:pStyle w:val="ListParagraph"/>
        <w:rPr>
          <w:rFonts w:ascii="Arial" w:hAnsi="Arial" w:cs="Arial"/>
        </w:rPr>
      </w:pPr>
    </w:p>
    <w:p w:rsidR="0075120E" w:rsidRDefault="00771B91" w:rsidP="00771B9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Part I – </w:t>
      </w:r>
      <w:r w:rsidR="001C3256">
        <w:rPr>
          <w:rFonts w:ascii="Arial" w:hAnsi="Arial" w:cs="Arial"/>
          <w:b/>
        </w:rPr>
        <w:t>Reallocation Project Threshold and Rating Criteria</w:t>
      </w:r>
    </w:p>
    <w:p w:rsidR="00402C72" w:rsidRPr="00402C72" w:rsidRDefault="00402C72" w:rsidP="00402C7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project applicants </w:t>
      </w:r>
      <w:r w:rsidR="00A46DA4">
        <w:rPr>
          <w:rFonts w:ascii="Arial" w:hAnsi="Arial" w:cs="Arial"/>
        </w:rPr>
        <w:t>must</w:t>
      </w:r>
      <w:r w:rsidRPr="00402C72">
        <w:rPr>
          <w:rFonts w:ascii="Arial" w:hAnsi="Arial" w:cs="Arial"/>
        </w:rPr>
        <w:t xml:space="preserve"> address the Threshold Criteria (A) and Rating Criteria (B) below</w:t>
      </w:r>
      <w:r>
        <w:rPr>
          <w:rFonts w:ascii="Arial" w:hAnsi="Arial" w:cs="Arial"/>
        </w:rPr>
        <w:t xml:space="preserve">. </w:t>
      </w:r>
      <w:r w:rsidRPr="00402C72">
        <w:rPr>
          <w:rFonts w:ascii="Arial" w:hAnsi="Arial" w:cs="Arial"/>
        </w:rPr>
        <w:t xml:space="preserve">Limit your response for this threshold criteria and </w:t>
      </w:r>
      <w:r w:rsidR="00A46DA4">
        <w:rPr>
          <w:rFonts w:ascii="Arial" w:hAnsi="Arial" w:cs="Arial"/>
        </w:rPr>
        <w:t>rating</w:t>
      </w:r>
      <w:r w:rsidRPr="00402C72">
        <w:rPr>
          <w:rFonts w:ascii="Arial" w:hAnsi="Arial" w:cs="Arial"/>
        </w:rPr>
        <w:t xml:space="preserve"> criteria to </w:t>
      </w:r>
      <w:r>
        <w:rPr>
          <w:rFonts w:ascii="Arial" w:hAnsi="Arial" w:cs="Arial"/>
        </w:rPr>
        <w:t>5</w:t>
      </w:r>
      <w:r w:rsidR="00A46DA4">
        <w:rPr>
          <w:rFonts w:ascii="Arial" w:hAnsi="Arial" w:cs="Arial"/>
        </w:rPr>
        <w:t xml:space="preserve"> pages. Please use Ariel 11 font.</w:t>
      </w:r>
      <w:r w:rsidR="00CF6748">
        <w:rPr>
          <w:rFonts w:ascii="Arial" w:hAnsi="Arial" w:cs="Arial"/>
        </w:rPr>
        <w:t xml:space="preserve"> </w:t>
      </w:r>
      <w:r w:rsidR="00CF6748" w:rsidRPr="00ED553F">
        <w:rPr>
          <w:rFonts w:ascii="Arial" w:hAnsi="Arial" w:cs="Arial"/>
        </w:rPr>
        <w:t>Any pages of narrative (or narrative included in attachments) in excess of the page limit</w:t>
      </w:r>
      <w:r w:rsidR="00CF6748">
        <w:rPr>
          <w:rFonts w:ascii="Arial" w:hAnsi="Arial" w:cs="Arial"/>
        </w:rPr>
        <w:t xml:space="preserve"> will not be reviewed by the r</w:t>
      </w:r>
      <w:r w:rsidR="00CF6748" w:rsidRPr="00ED553F">
        <w:rPr>
          <w:rFonts w:ascii="Arial" w:hAnsi="Arial" w:cs="Arial"/>
        </w:rPr>
        <w:t>aters and will not be considered in the rating process.</w:t>
      </w:r>
    </w:p>
    <w:p w:rsidR="006123B5" w:rsidRPr="00402C72" w:rsidRDefault="009D1665" w:rsidP="00497FA7">
      <w:pPr>
        <w:rPr>
          <w:rFonts w:ascii="Arial" w:hAnsi="Arial" w:cs="Arial"/>
        </w:rPr>
      </w:pPr>
      <w:r w:rsidRPr="00402C72">
        <w:rPr>
          <w:rFonts w:ascii="Arial" w:hAnsi="Arial" w:cs="Arial"/>
        </w:rPr>
        <w:t xml:space="preserve">NOTE: </w:t>
      </w:r>
      <w:r w:rsidR="00497FA7">
        <w:rPr>
          <w:rFonts w:ascii="Arial" w:hAnsi="Arial" w:cs="Arial"/>
        </w:rPr>
        <w:t>For more detailed information on the Threshold Criteria and the Rating Criteria, please see the</w:t>
      </w:r>
      <w:r w:rsidR="00497FA7" w:rsidRPr="00402C72">
        <w:rPr>
          <w:rFonts w:ascii="Arial" w:hAnsi="Arial" w:cs="Arial"/>
        </w:rPr>
        <w:t xml:space="preserve"> </w:t>
      </w:r>
      <w:r w:rsidR="00497FA7" w:rsidRPr="007B431B">
        <w:rPr>
          <w:rFonts w:ascii="Arial" w:hAnsi="Arial" w:cs="Arial"/>
          <w:i/>
        </w:rPr>
        <w:t xml:space="preserve">2019 </w:t>
      </w:r>
      <w:r w:rsidR="00497FA7" w:rsidRPr="007B431B">
        <w:rPr>
          <w:rFonts w:ascii="Arial" w:hAnsi="Arial" w:cs="Arial"/>
          <w:bCs/>
          <w:i/>
        </w:rPr>
        <w:t xml:space="preserve">Request for Proposals for </w:t>
      </w:r>
      <w:r w:rsidR="00A46DA4">
        <w:rPr>
          <w:rFonts w:ascii="Arial" w:hAnsi="Arial" w:cs="Arial"/>
          <w:bCs/>
          <w:i/>
        </w:rPr>
        <w:t xml:space="preserve">Balance of State </w:t>
      </w:r>
      <w:r w:rsidR="00497FA7" w:rsidRPr="007B431B">
        <w:rPr>
          <w:rFonts w:ascii="Arial" w:hAnsi="Arial" w:cs="Arial"/>
          <w:bCs/>
          <w:i/>
        </w:rPr>
        <w:t xml:space="preserve">Continuum of Care Program </w:t>
      </w:r>
      <w:r w:rsidR="00A46DA4">
        <w:rPr>
          <w:rFonts w:ascii="Arial" w:hAnsi="Arial" w:cs="Arial"/>
          <w:bCs/>
          <w:i/>
        </w:rPr>
        <w:t>Reallocation</w:t>
      </w:r>
      <w:r w:rsidR="00497FA7" w:rsidRPr="007B431B">
        <w:rPr>
          <w:rFonts w:ascii="Arial" w:hAnsi="Arial" w:cs="Arial"/>
          <w:bCs/>
          <w:i/>
        </w:rPr>
        <w:t xml:space="preserve"> Projects</w:t>
      </w:r>
      <w:r w:rsidR="00497FA7" w:rsidRPr="007B431B">
        <w:rPr>
          <w:rFonts w:ascii="Arial" w:hAnsi="Arial" w:cs="Arial"/>
          <w:i/>
        </w:rPr>
        <w:t xml:space="preserve"> </w:t>
      </w:r>
      <w:r w:rsidR="00497FA7">
        <w:rPr>
          <w:rFonts w:ascii="Arial" w:hAnsi="Arial" w:cs="Arial"/>
        </w:rPr>
        <w:t>which</w:t>
      </w:r>
      <w:r w:rsidR="00497FA7" w:rsidRPr="00402C72">
        <w:rPr>
          <w:rFonts w:ascii="Arial" w:hAnsi="Arial" w:cs="Arial"/>
        </w:rPr>
        <w:t xml:space="preserve"> accompanies this </w:t>
      </w:r>
      <w:r w:rsidR="00497FA7">
        <w:rPr>
          <w:rFonts w:ascii="Arial" w:hAnsi="Arial" w:cs="Arial"/>
        </w:rPr>
        <w:t>application.</w:t>
      </w:r>
    </w:p>
    <w:p w:rsidR="00A00348" w:rsidRDefault="00A00348" w:rsidP="00A0034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771B91">
        <w:rPr>
          <w:rFonts w:ascii="Arial" w:hAnsi="Arial" w:cs="Arial"/>
          <w:b/>
        </w:rPr>
        <w:t>Threshold Criteria</w:t>
      </w:r>
    </w:p>
    <w:p w:rsidR="00A00348" w:rsidRDefault="00A00348" w:rsidP="00A00348">
      <w:pPr>
        <w:pStyle w:val="ListParagraph"/>
        <w:rPr>
          <w:rFonts w:ascii="Arial" w:hAnsi="Arial" w:cs="Arial"/>
          <w:b/>
        </w:rPr>
      </w:pPr>
    </w:p>
    <w:p w:rsidR="00A00348" w:rsidRPr="0045358F" w:rsidRDefault="00A00348" w:rsidP="00A0034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5358F">
        <w:rPr>
          <w:rFonts w:ascii="Arial" w:hAnsi="Arial" w:cs="Arial"/>
        </w:rPr>
        <w:t xml:space="preserve">Applicant agrees to operate the program using a Housing First model? </w:t>
      </w:r>
      <w:proofErr w:type="spellStart"/>
      <w:r w:rsidRPr="0045358F">
        <w:rPr>
          <w:rFonts w:ascii="Arial" w:hAnsi="Arial" w:cs="Arial"/>
        </w:rPr>
        <w:t>Yes___No</w:t>
      </w:r>
      <w:proofErr w:type="spellEnd"/>
      <w:r w:rsidRPr="0045358F">
        <w:rPr>
          <w:rFonts w:ascii="Arial" w:hAnsi="Arial" w:cs="Arial"/>
        </w:rPr>
        <w:t>___</w:t>
      </w:r>
    </w:p>
    <w:p w:rsidR="00A00348" w:rsidRDefault="00A00348" w:rsidP="00A0034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71B91">
        <w:rPr>
          <w:rFonts w:ascii="Arial" w:hAnsi="Arial" w:cs="Arial"/>
        </w:rPr>
        <w:t xml:space="preserve">Applicant agrees to serve vulnerable homeless populations (see </w:t>
      </w:r>
      <w:hyperlink r:id="rId7" w:history="1">
        <w:r w:rsidRPr="006123B5">
          <w:rPr>
            <w:rStyle w:val="Hyperlink"/>
            <w:rFonts w:ascii="Arial" w:hAnsi="Arial" w:cs="Arial"/>
          </w:rPr>
          <w:t>HUD CPD Notice 16-11</w:t>
        </w:r>
      </w:hyperlink>
      <w:r w:rsidRPr="00771B91">
        <w:rPr>
          <w:rFonts w:ascii="Arial" w:hAnsi="Arial" w:cs="Arial"/>
        </w:rPr>
        <w:t xml:space="preserve">)? </w:t>
      </w:r>
      <w:proofErr w:type="spellStart"/>
      <w:r w:rsidRPr="00771B91">
        <w:rPr>
          <w:rFonts w:ascii="Arial" w:hAnsi="Arial" w:cs="Arial"/>
        </w:rPr>
        <w:t>Yes____No</w:t>
      </w:r>
      <w:proofErr w:type="spellEnd"/>
      <w:r w:rsidRPr="00771B91">
        <w:rPr>
          <w:rFonts w:ascii="Arial" w:hAnsi="Arial" w:cs="Arial"/>
        </w:rPr>
        <w:t>_____</w:t>
      </w:r>
    </w:p>
    <w:p w:rsidR="00A00348" w:rsidRPr="00771B91" w:rsidRDefault="00A00348" w:rsidP="00A00348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71B91">
        <w:rPr>
          <w:rFonts w:ascii="Arial" w:hAnsi="Arial" w:cs="Arial"/>
        </w:rPr>
        <w:t xml:space="preserve">Applicant is participating (or agrees to participate) in the Coordinated Entry and Assessment System, which must be in compliance with </w:t>
      </w:r>
      <w:hyperlink r:id="rId8" w:history="1">
        <w:r w:rsidRPr="00771B91">
          <w:rPr>
            <w:rStyle w:val="Hyperlink"/>
            <w:rFonts w:ascii="Arial" w:hAnsi="Arial" w:cs="Arial"/>
          </w:rPr>
          <w:t>BoS CoC CE guidelines</w:t>
        </w:r>
      </w:hyperlink>
      <w:r>
        <w:rPr>
          <w:rFonts w:ascii="Arial" w:hAnsi="Arial" w:cs="Arial"/>
        </w:rPr>
        <w:t>.</w:t>
      </w:r>
      <w:r w:rsidRPr="00771B91">
        <w:rPr>
          <w:rFonts w:ascii="Arial" w:hAnsi="Arial" w:cs="Arial"/>
        </w:rPr>
        <w:t xml:space="preserve"> </w:t>
      </w:r>
      <w:proofErr w:type="spellStart"/>
      <w:r w:rsidRPr="00771B91">
        <w:rPr>
          <w:rFonts w:ascii="Arial" w:hAnsi="Arial" w:cs="Arial"/>
        </w:rPr>
        <w:t>Yes_____No</w:t>
      </w:r>
      <w:proofErr w:type="spellEnd"/>
      <w:r w:rsidRPr="00771B91">
        <w:rPr>
          <w:rFonts w:ascii="Arial" w:hAnsi="Arial" w:cs="Arial"/>
        </w:rPr>
        <w:t>______</w:t>
      </w:r>
    </w:p>
    <w:p w:rsidR="00A00348" w:rsidRPr="009D1665" w:rsidRDefault="00A00348" w:rsidP="00A00348">
      <w:pPr>
        <w:pStyle w:val="ListParagraph"/>
        <w:numPr>
          <w:ilvl w:val="0"/>
          <w:numId w:val="12"/>
        </w:numPr>
        <w:rPr>
          <w:rFonts w:ascii="Arial" w:hAnsi="Arial" w:cs="Arial"/>
          <w:b/>
        </w:rPr>
      </w:pPr>
      <w:r w:rsidRPr="009D1665">
        <w:rPr>
          <w:rFonts w:ascii="Arial" w:hAnsi="Arial" w:cs="Arial"/>
        </w:rPr>
        <w:t xml:space="preserve">Projects </w:t>
      </w:r>
      <w:r>
        <w:rPr>
          <w:rFonts w:ascii="Arial" w:hAnsi="Arial" w:cs="Arial"/>
        </w:rPr>
        <w:t>with dedicated beds for</w:t>
      </w:r>
      <w:r w:rsidRPr="009D1665">
        <w:rPr>
          <w:rFonts w:ascii="Arial" w:hAnsi="Arial" w:cs="Arial"/>
        </w:rPr>
        <w:t xml:space="preserve"> persons with disabilities must provide a brief statement on how they will ensure that persons with disabilities can interact with other persons without disabilities.</w:t>
      </w:r>
    </w:p>
    <w:p w:rsidR="00A00348" w:rsidRPr="009D1665" w:rsidRDefault="00A00348" w:rsidP="00A00348">
      <w:pPr>
        <w:pStyle w:val="ListParagraph"/>
        <w:ind w:left="1080"/>
        <w:rPr>
          <w:rFonts w:ascii="Arial" w:hAnsi="Arial" w:cs="Arial"/>
          <w:b/>
        </w:rPr>
      </w:pPr>
    </w:p>
    <w:p w:rsidR="00A00348" w:rsidRPr="006123B5" w:rsidRDefault="00A00348" w:rsidP="00A00348">
      <w:pPr>
        <w:pStyle w:val="ListParagraph"/>
        <w:numPr>
          <w:ilvl w:val="0"/>
          <w:numId w:val="9"/>
        </w:numPr>
        <w:rPr>
          <w:rFonts w:ascii="Arial" w:hAnsi="Arial" w:cs="Arial"/>
          <w:b/>
        </w:rPr>
      </w:pPr>
      <w:r w:rsidRPr="00696CA1">
        <w:rPr>
          <w:rFonts w:ascii="Arial" w:hAnsi="Arial" w:cs="Arial"/>
          <w:b/>
        </w:rPr>
        <w:t>Rating Criteria</w:t>
      </w:r>
      <w:r w:rsidRPr="00696CA1">
        <w:rPr>
          <w:rFonts w:ascii="Arial" w:hAnsi="Arial" w:cs="Arial"/>
        </w:rPr>
        <w:t>– Up to 11</w:t>
      </w:r>
      <w:r>
        <w:rPr>
          <w:rFonts w:ascii="Arial" w:hAnsi="Arial" w:cs="Arial"/>
        </w:rPr>
        <w:t>5</w:t>
      </w:r>
      <w:r w:rsidRPr="00696CA1">
        <w:rPr>
          <w:rFonts w:ascii="Arial" w:hAnsi="Arial" w:cs="Arial"/>
        </w:rPr>
        <w:t xml:space="preserve"> points.</w:t>
      </w:r>
    </w:p>
    <w:p w:rsidR="00A00348" w:rsidRPr="00696CA1" w:rsidRDefault="00A00348" w:rsidP="00A00348">
      <w:pPr>
        <w:pStyle w:val="ListParagraph"/>
        <w:rPr>
          <w:rFonts w:ascii="Arial" w:hAnsi="Arial" w:cs="Arial"/>
          <w:b/>
        </w:rPr>
      </w:pPr>
    </w:p>
    <w:p w:rsidR="00A00348" w:rsidRPr="00640C9F" w:rsidRDefault="00A00348" w:rsidP="00A0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Project prioritizes based on greatest need/vulnerability</w:t>
      </w:r>
      <w:r w:rsidRPr="00640C9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0-</w:t>
      </w:r>
      <w:r w:rsidRPr="00640C9F">
        <w:rPr>
          <w:rFonts w:ascii="Arial" w:hAnsi="Arial" w:cs="Arial"/>
        </w:rPr>
        <w:t xml:space="preserve">20 Points)  </w:t>
      </w:r>
    </w:p>
    <w:p w:rsidR="00A00348" w:rsidRPr="00640C9F" w:rsidRDefault="00A00348" w:rsidP="00A0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Housing First (</w:t>
      </w:r>
      <w:r>
        <w:rPr>
          <w:rFonts w:ascii="Arial" w:hAnsi="Arial" w:cs="Arial"/>
        </w:rPr>
        <w:t>0-</w:t>
      </w:r>
      <w:r w:rsidRPr="00640C9F">
        <w:rPr>
          <w:rFonts w:ascii="Arial" w:hAnsi="Arial" w:cs="Arial"/>
        </w:rPr>
        <w:t>20 Points)</w:t>
      </w:r>
    </w:p>
    <w:p w:rsidR="00A00348" w:rsidRPr="00640C9F" w:rsidRDefault="00A00348" w:rsidP="00A0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Coordination with local providers and mainstream services</w:t>
      </w:r>
      <w:r w:rsidRPr="00640C9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0-15</w:t>
      </w:r>
      <w:r w:rsidRPr="00640C9F">
        <w:rPr>
          <w:rFonts w:ascii="Arial" w:hAnsi="Arial" w:cs="Arial"/>
        </w:rPr>
        <w:t xml:space="preserve"> Points)</w:t>
      </w:r>
    </w:p>
    <w:p w:rsidR="00A00348" w:rsidRPr="00640C9F" w:rsidRDefault="00A00348" w:rsidP="00A0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Leverag</w:t>
      </w:r>
      <w:r>
        <w:rPr>
          <w:rFonts w:ascii="Arial" w:hAnsi="Arial" w:cs="Arial"/>
        </w:rPr>
        <w:t>e</w:t>
      </w:r>
      <w:r w:rsidRPr="00640C9F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0-5</w:t>
      </w:r>
      <w:r w:rsidRPr="00640C9F">
        <w:rPr>
          <w:rFonts w:ascii="Arial" w:hAnsi="Arial" w:cs="Arial"/>
        </w:rPr>
        <w:t xml:space="preserve"> Points</w:t>
      </w:r>
      <w:r>
        <w:rPr>
          <w:rFonts w:ascii="Arial" w:hAnsi="Arial" w:cs="Arial"/>
        </w:rPr>
        <w:t xml:space="preserve"> - n</w:t>
      </w:r>
      <w:r w:rsidRPr="00640C9F">
        <w:rPr>
          <w:rFonts w:ascii="Arial" w:hAnsi="Arial" w:cs="Arial"/>
        </w:rPr>
        <w:t xml:space="preserve">o narrative required but </w:t>
      </w:r>
      <w:r>
        <w:rPr>
          <w:rFonts w:ascii="Arial" w:hAnsi="Arial" w:cs="Arial"/>
        </w:rPr>
        <w:t xml:space="preserve">must </w:t>
      </w:r>
      <w:r w:rsidRPr="00640C9F">
        <w:rPr>
          <w:rFonts w:ascii="Arial" w:hAnsi="Arial" w:cs="Arial"/>
        </w:rPr>
        <w:t>supply letters)</w:t>
      </w:r>
    </w:p>
    <w:p w:rsidR="00A00348" w:rsidRPr="00640C9F" w:rsidRDefault="00A00348" w:rsidP="00A0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Readiness (</w:t>
      </w:r>
      <w:r>
        <w:rPr>
          <w:rFonts w:ascii="Arial" w:hAnsi="Arial" w:cs="Arial"/>
        </w:rPr>
        <w:t>0-</w:t>
      </w:r>
      <w:r w:rsidRPr="00640C9F">
        <w:rPr>
          <w:rFonts w:ascii="Arial" w:hAnsi="Arial" w:cs="Arial"/>
        </w:rPr>
        <w:t>10 Points)</w:t>
      </w:r>
    </w:p>
    <w:p w:rsidR="00A00348" w:rsidRPr="00640C9F" w:rsidRDefault="00A00348" w:rsidP="00A0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>Capacity</w:t>
      </w:r>
      <w:r>
        <w:rPr>
          <w:rFonts w:ascii="Arial" w:hAnsi="Arial" w:cs="Arial"/>
        </w:rPr>
        <w:t xml:space="preserve"> (0-1</w:t>
      </w:r>
      <w:r w:rsidRPr="00640C9F">
        <w:rPr>
          <w:rFonts w:ascii="Arial" w:hAnsi="Arial" w:cs="Arial"/>
        </w:rPr>
        <w:t>0 Points)</w:t>
      </w:r>
    </w:p>
    <w:p w:rsidR="00A00348" w:rsidRDefault="00A00348" w:rsidP="00A0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 xml:space="preserve">Soundness of </w:t>
      </w:r>
      <w:r>
        <w:rPr>
          <w:rFonts w:ascii="Arial" w:hAnsi="Arial" w:cs="Arial"/>
        </w:rPr>
        <w:t>a</w:t>
      </w:r>
      <w:r w:rsidRPr="00640C9F">
        <w:rPr>
          <w:rFonts w:ascii="Arial" w:hAnsi="Arial" w:cs="Arial"/>
        </w:rPr>
        <w:t>pproach (</w:t>
      </w:r>
      <w:r>
        <w:rPr>
          <w:rFonts w:ascii="Arial" w:hAnsi="Arial" w:cs="Arial"/>
        </w:rPr>
        <w:t>0-15</w:t>
      </w:r>
      <w:r w:rsidRPr="00640C9F">
        <w:rPr>
          <w:rFonts w:ascii="Arial" w:hAnsi="Arial" w:cs="Arial"/>
        </w:rPr>
        <w:t xml:space="preserve"> Points)</w:t>
      </w:r>
    </w:p>
    <w:p w:rsidR="00A00348" w:rsidRPr="00640C9F" w:rsidRDefault="00A00348" w:rsidP="00A0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Meeting a community need (0-10 Points)</w:t>
      </w:r>
    </w:p>
    <w:p w:rsidR="00A00348" w:rsidRDefault="00A00348" w:rsidP="00A0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640C9F">
        <w:rPr>
          <w:rFonts w:ascii="Arial" w:hAnsi="Arial" w:cs="Arial"/>
        </w:rPr>
        <w:t xml:space="preserve">Applicant </w:t>
      </w:r>
      <w:r>
        <w:rPr>
          <w:rFonts w:ascii="Arial" w:hAnsi="Arial" w:cs="Arial"/>
        </w:rPr>
        <w:t>in</w:t>
      </w:r>
      <w:r w:rsidRPr="00640C9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local continuum without CoC grant (0 or 5 </w:t>
      </w:r>
      <w:r w:rsidRPr="00640C9F">
        <w:rPr>
          <w:rFonts w:ascii="Arial" w:hAnsi="Arial" w:cs="Arial"/>
        </w:rPr>
        <w:t>Points –</w:t>
      </w:r>
      <w:r>
        <w:rPr>
          <w:rFonts w:ascii="Arial" w:hAnsi="Arial" w:cs="Arial"/>
        </w:rPr>
        <w:t xml:space="preserve"> n</w:t>
      </w:r>
      <w:r w:rsidRPr="00640C9F">
        <w:rPr>
          <w:rFonts w:ascii="Arial" w:hAnsi="Arial" w:cs="Arial"/>
        </w:rPr>
        <w:t xml:space="preserve">o narrative </w:t>
      </w:r>
      <w:r>
        <w:rPr>
          <w:rFonts w:ascii="Arial" w:hAnsi="Arial" w:cs="Arial"/>
        </w:rPr>
        <w:t>required</w:t>
      </w:r>
      <w:r w:rsidRPr="00640C9F">
        <w:rPr>
          <w:rFonts w:ascii="Arial" w:hAnsi="Arial" w:cs="Arial"/>
        </w:rPr>
        <w:t>)</w:t>
      </w:r>
    </w:p>
    <w:p w:rsidR="00A00348" w:rsidRDefault="00A00348" w:rsidP="00A00348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>Racial equity (0-5 Points)</w:t>
      </w:r>
    </w:p>
    <w:p w:rsidR="0075120E" w:rsidRDefault="0075120E" w:rsidP="00366AD6">
      <w:pPr>
        <w:ind w:left="360"/>
        <w:rPr>
          <w:rFonts w:ascii="Arial" w:hAnsi="Arial" w:cs="Arial"/>
          <w:b/>
        </w:rPr>
      </w:pPr>
    </w:p>
    <w:p w:rsidR="00874138" w:rsidRDefault="00874138">
      <w:pPr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br w:type="page"/>
      </w:r>
    </w:p>
    <w:p w:rsidR="00167A8F" w:rsidRPr="00167A8F" w:rsidRDefault="003843EF" w:rsidP="00167A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lastRenderedPageBreak/>
        <w:t>201</w:t>
      </w:r>
      <w:r w:rsidR="00A00348">
        <w:rPr>
          <w:rFonts w:ascii="Times New Roman" w:eastAsia="Times New Roman" w:hAnsi="Times New Roman" w:cs="Times New Roman"/>
          <w:b/>
          <w:sz w:val="32"/>
          <w:szCs w:val="32"/>
        </w:rPr>
        <w:t>9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  <w:r w:rsidR="00727C3A">
        <w:rPr>
          <w:rFonts w:ascii="Times New Roman" w:eastAsia="Times New Roman" w:hAnsi="Times New Roman" w:cs="Times New Roman"/>
          <w:b/>
          <w:sz w:val="32"/>
          <w:szCs w:val="32"/>
        </w:rPr>
        <w:t>REALLOCATION</w:t>
      </w:r>
      <w:r w:rsidR="00167A8F">
        <w:rPr>
          <w:rFonts w:ascii="Times New Roman" w:eastAsia="Times New Roman" w:hAnsi="Times New Roman" w:cs="Times New Roman"/>
          <w:b/>
          <w:sz w:val="32"/>
          <w:szCs w:val="32"/>
        </w:rPr>
        <w:t xml:space="preserve"> FUNDS</w:t>
      </w:r>
      <w:r w:rsidR="00167A8F" w:rsidRPr="00167A8F"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167A8F" w:rsidRPr="00167A8F" w:rsidRDefault="00167A8F" w:rsidP="00167A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67A8F">
        <w:rPr>
          <w:rFonts w:ascii="Times New Roman" w:eastAsia="Times New Roman" w:hAnsi="Times New Roman" w:cs="Times New Roman"/>
          <w:b/>
          <w:sz w:val="32"/>
          <w:szCs w:val="32"/>
        </w:rPr>
        <w:t>ESTIMATED 12 MONTH BUDGET</w:t>
      </w:r>
    </w:p>
    <w:p w:rsidR="00167A8F" w:rsidRPr="00167A8F" w:rsidRDefault="00167A8F" w:rsidP="00167A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A8F" w:rsidRPr="00167A8F" w:rsidRDefault="00167A8F" w:rsidP="00167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67A8F">
        <w:rPr>
          <w:rFonts w:ascii="Times New Roman" w:eastAsia="Times New Roman" w:hAnsi="Times New Roman" w:cs="Times New Roman"/>
          <w:sz w:val="24"/>
          <w:szCs w:val="24"/>
        </w:rPr>
        <w:t>APPPLICANT</w:t>
      </w:r>
      <w:proofErr w:type="gramStart"/>
      <w:r w:rsidRPr="00167A8F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Pr="00167A8F">
        <w:rPr>
          <w:rFonts w:ascii="Times New Roman" w:eastAsia="Times New Roman" w:hAnsi="Times New Roman" w:cs="Times New Roman"/>
          <w:sz w:val="24"/>
          <w:szCs w:val="24"/>
        </w:rPr>
        <w:t>______________________________PROJECT:______________</w:t>
      </w:r>
      <w:r w:rsidRPr="00167A8F">
        <w:rPr>
          <w:rFonts w:ascii="Times New Roman" w:eastAsia="Times New Roman" w:hAnsi="Times New Roman" w:cs="Times New Roman"/>
          <w:sz w:val="28"/>
          <w:szCs w:val="28"/>
        </w:rPr>
        <w:t>_________</w:t>
      </w:r>
    </w:p>
    <w:p w:rsidR="00167A8F" w:rsidRPr="00167A8F" w:rsidRDefault="00167A8F" w:rsidP="00167A8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1746"/>
        <w:gridCol w:w="2034"/>
        <w:gridCol w:w="2142"/>
      </w:tblGrid>
      <w:tr w:rsidR="00167A8F" w:rsidRPr="00167A8F" w:rsidTr="00651FF0">
        <w:trPr>
          <w:trHeight w:val="555"/>
        </w:trPr>
        <w:tc>
          <w:tcPr>
            <w:tcW w:w="4248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keepNext/>
              <w:spacing w:after="0" w:line="240" w:lineRule="auto"/>
              <w:ind w:right="-180"/>
              <w:outlineLvl w:val="0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</w:rPr>
              <w:t xml:space="preserve"> Proposed Activities</w:t>
            </w:r>
          </w:p>
        </w:tc>
        <w:tc>
          <w:tcPr>
            <w:tcW w:w="1746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 xml:space="preserve">  Dollars Grant    </w:t>
            </w:r>
          </w:p>
          <w:p w:rsidR="00167A8F" w:rsidRPr="00167A8F" w:rsidRDefault="00167A8F" w:rsidP="00167A8F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 xml:space="preserve">         Request</w:t>
            </w:r>
          </w:p>
        </w:tc>
        <w:tc>
          <w:tcPr>
            <w:tcW w:w="2034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 xml:space="preserve">           Match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  <w:t xml:space="preserve">        Totals</w:t>
            </w:r>
          </w:p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1"/>
              </w:rPr>
            </w:pPr>
          </w:p>
        </w:tc>
      </w:tr>
      <w:tr w:rsidR="00167A8F" w:rsidRPr="00167A8F" w:rsidTr="00651FF0">
        <w:trPr>
          <w:trHeight w:val="555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167A8F" w:rsidRPr="00167A8F" w:rsidRDefault="00167A8F" w:rsidP="00167A8F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432" w:right="-180" w:hanging="372"/>
              <w:rPr>
                <w:rFonts w:ascii="Times New Roman" w:eastAsia="Times New Roman" w:hAnsi="Times New Roman" w:cs="Times New Roman"/>
                <w:b/>
                <w:bCs/>
                <w:position w:val="-8"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position w:val="-8"/>
                <w:sz w:val="20"/>
                <w:szCs w:val="14"/>
              </w:rPr>
              <w:t>Leased Units</w:t>
            </w:r>
          </w:p>
          <w:p w:rsidR="00167A8F" w:rsidRPr="00167A8F" w:rsidRDefault="00167A8F" w:rsidP="00167A8F">
            <w:pPr>
              <w:spacing w:after="0" w:line="240" w:lineRule="auto"/>
              <w:ind w:left="792" w:right="-180"/>
              <w:contextualSpacing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1746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C0C0C0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sz w:val="20"/>
                <w:szCs w:val="14"/>
              </w:rPr>
              <w:t>None needed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  <w:tr w:rsidR="00167A8F" w:rsidRPr="00167A8F" w:rsidTr="00651FF0">
        <w:trPr>
          <w:trHeight w:val="555"/>
        </w:trPr>
        <w:tc>
          <w:tcPr>
            <w:tcW w:w="4248" w:type="dxa"/>
            <w:tcBorders>
              <w:top w:val="single" w:sz="12" w:space="0" w:color="auto"/>
            </w:tcBorders>
            <w:vAlign w:val="center"/>
          </w:tcPr>
          <w:p w:rsidR="00167A8F" w:rsidRPr="00167A8F" w:rsidRDefault="00167A8F" w:rsidP="00167A8F">
            <w:pPr>
              <w:numPr>
                <w:ilvl w:val="0"/>
                <w:numId w:val="5"/>
              </w:numPr>
              <w:tabs>
                <w:tab w:val="num" w:pos="72"/>
              </w:tabs>
              <w:spacing w:after="0" w:line="240" w:lineRule="auto"/>
              <w:ind w:left="432" w:right="-180" w:hanging="432"/>
              <w:rPr>
                <w:rFonts w:ascii="Times New Roman" w:eastAsia="Times New Roman" w:hAnsi="Times New Roman" w:cs="Times New Roman"/>
                <w:b/>
                <w:bCs/>
                <w:position w:val="-8"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position w:val="-8"/>
                <w:sz w:val="20"/>
                <w:szCs w:val="14"/>
              </w:rPr>
              <w:t>Leased Structures</w:t>
            </w:r>
          </w:p>
        </w:tc>
        <w:tc>
          <w:tcPr>
            <w:tcW w:w="1746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tcBorders>
              <w:top w:val="single" w:sz="12" w:space="0" w:color="auto"/>
            </w:tcBorders>
            <w:shd w:val="clear" w:color="auto" w:fill="C0C0C0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sz w:val="20"/>
                <w:szCs w:val="14"/>
              </w:rPr>
              <w:t>None needed</w:t>
            </w:r>
          </w:p>
        </w:tc>
        <w:tc>
          <w:tcPr>
            <w:tcW w:w="2142" w:type="dxa"/>
            <w:tcBorders>
              <w:top w:val="single" w:sz="12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  <w:tr w:rsidR="00167A8F" w:rsidRPr="00167A8F" w:rsidTr="00651FF0">
        <w:trPr>
          <w:trHeight w:val="555"/>
        </w:trPr>
        <w:tc>
          <w:tcPr>
            <w:tcW w:w="4248" w:type="dxa"/>
            <w:vAlign w:val="center"/>
          </w:tcPr>
          <w:p w:rsidR="00167A8F" w:rsidRPr="00167A8F" w:rsidRDefault="00167A8F" w:rsidP="00C40181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  <w:t>3.      Rental Assistance</w:t>
            </w:r>
          </w:p>
        </w:tc>
        <w:tc>
          <w:tcPr>
            <w:tcW w:w="1746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034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</w:pPr>
          </w:p>
        </w:tc>
        <w:tc>
          <w:tcPr>
            <w:tcW w:w="2142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14"/>
              </w:rPr>
            </w:pPr>
          </w:p>
        </w:tc>
      </w:tr>
      <w:tr w:rsidR="00167A8F" w:rsidRPr="00167A8F" w:rsidTr="00651FF0">
        <w:trPr>
          <w:trHeight w:val="555"/>
        </w:trPr>
        <w:tc>
          <w:tcPr>
            <w:tcW w:w="4248" w:type="dxa"/>
            <w:vAlign w:val="center"/>
          </w:tcPr>
          <w:p w:rsidR="003A5324" w:rsidRPr="0039768D" w:rsidRDefault="0039768D" w:rsidP="0039768D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4.      </w:t>
            </w:r>
            <w:r w:rsidR="00167A8F" w:rsidRPr="0039768D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Housing Operations </w:t>
            </w:r>
          </w:p>
          <w:p w:rsidR="00167A8F" w:rsidRPr="0039768D" w:rsidRDefault="0039768D" w:rsidP="0039768D">
            <w:pPr>
              <w:spacing w:after="0" w:line="240" w:lineRule="auto"/>
              <w:ind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         </w:t>
            </w:r>
            <w:r w:rsidR="00167A8F" w:rsidRPr="0039768D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(</w:t>
            </w:r>
            <w:r w:rsidR="003A5324" w:rsidRPr="0039768D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not for Rental </w:t>
            </w:r>
            <w:r w:rsidRPr="0039768D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A</w:t>
            </w:r>
            <w:r w:rsidR="003A5324" w:rsidRPr="0039768D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ssistance)</w:t>
            </w:r>
          </w:p>
          <w:p w:rsidR="00167A8F" w:rsidRPr="00167A8F" w:rsidRDefault="00167A8F" w:rsidP="0039768D">
            <w:pPr>
              <w:spacing w:after="0" w:line="240" w:lineRule="auto"/>
              <w:ind w:left="510" w:right="-180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1746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142" w:type="dxa"/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  <w:tr w:rsidR="00167A8F" w:rsidRPr="00167A8F" w:rsidTr="00651FF0">
        <w:trPr>
          <w:trHeight w:val="555"/>
        </w:trPr>
        <w:tc>
          <w:tcPr>
            <w:tcW w:w="4248" w:type="dxa"/>
            <w:tcBorders>
              <w:bottom w:val="double" w:sz="2" w:space="0" w:color="auto"/>
            </w:tcBorders>
            <w:vAlign w:val="center"/>
          </w:tcPr>
          <w:p w:rsidR="00167A8F" w:rsidRPr="00167A8F" w:rsidRDefault="00167A8F" w:rsidP="00C40181">
            <w:pPr>
              <w:spacing w:after="0" w:line="240" w:lineRule="auto"/>
              <w:ind w:left="420" w:right="-180" w:hanging="42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5.     Supportive Services</w:t>
            </w:r>
          </w:p>
        </w:tc>
        <w:tc>
          <w:tcPr>
            <w:tcW w:w="1746" w:type="dxa"/>
            <w:tcBorders>
              <w:bottom w:val="double" w:sz="2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tcBorders>
              <w:bottom w:val="double" w:sz="4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both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142" w:type="dxa"/>
            <w:tcBorders>
              <w:bottom w:val="double" w:sz="4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  <w:tr w:rsidR="00167A8F" w:rsidRPr="00167A8F" w:rsidTr="00651FF0">
        <w:trPr>
          <w:cantSplit/>
          <w:trHeight w:val="276"/>
        </w:trPr>
        <w:tc>
          <w:tcPr>
            <w:tcW w:w="4248" w:type="dxa"/>
            <w:vMerge w:val="restart"/>
            <w:tcBorders>
              <w:top w:val="double" w:sz="2" w:space="0" w:color="auto"/>
            </w:tcBorders>
            <w:vAlign w:val="center"/>
          </w:tcPr>
          <w:p w:rsidR="00167A8F" w:rsidRPr="00167A8F" w:rsidRDefault="00167A8F" w:rsidP="00167A8F">
            <w:pPr>
              <w:numPr>
                <w:ilvl w:val="0"/>
                <w:numId w:val="7"/>
              </w:numPr>
              <w:spacing w:after="0" w:line="240" w:lineRule="auto"/>
              <w:ind w:left="420" w:right="-180" w:hanging="42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Grant Request </w:t>
            </w:r>
          </w:p>
          <w:p w:rsidR="00167A8F" w:rsidRPr="00167A8F" w:rsidRDefault="00167A8F" w:rsidP="00167A8F">
            <w:pPr>
              <w:spacing w:after="0" w:line="240" w:lineRule="auto"/>
              <w:ind w:left="360"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(Subtotal lines 1 through 4)</w:t>
            </w:r>
          </w:p>
        </w:tc>
        <w:tc>
          <w:tcPr>
            <w:tcW w:w="1746" w:type="dxa"/>
            <w:vMerge w:val="restart"/>
            <w:tcBorders>
              <w:top w:val="double" w:sz="2" w:space="0" w:color="auto"/>
              <w:right w:val="double" w:sz="4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07A6C" w:rsidRDefault="003843E8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Enter 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Total Match (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Must be 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AT LEAST 25% OF </w:t>
            </w:r>
          </w:p>
          <w:p w:rsidR="00167A8F" w:rsidRPr="00167A8F" w:rsidRDefault="00D07A6C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SHP 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REQUEST)</w:t>
            </w:r>
          </w:p>
        </w:tc>
        <w:tc>
          <w:tcPr>
            <w:tcW w:w="2142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:rsidR="00167A8F" w:rsidRPr="00167A8F" w:rsidRDefault="003843E8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Enter 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Total Budget (Total 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w w:val="95"/>
                <w:sz w:val="20"/>
                <w:szCs w:val="14"/>
              </w:rPr>
              <w:t>SHP</w:t>
            </w:r>
            <w:r w:rsidR="00167A8F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 Request + Total Cash Match)</w:t>
            </w:r>
          </w:p>
        </w:tc>
      </w:tr>
      <w:tr w:rsidR="00167A8F" w:rsidRPr="00167A8F" w:rsidTr="00651FF0">
        <w:trPr>
          <w:cantSplit/>
          <w:trHeight w:val="276"/>
        </w:trPr>
        <w:tc>
          <w:tcPr>
            <w:tcW w:w="4248" w:type="dxa"/>
            <w:vMerge/>
            <w:vAlign w:val="center"/>
          </w:tcPr>
          <w:p w:rsidR="00167A8F" w:rsidRPr="00167A8F" w:rsidRDefault="00167A8F" w:rsidP="00167A8F">
            <w:pPr>
              <w:numPr>
                <w:ilvl w:val="0"/>
                <w:numId w:val="6"/>
              </w:numPr>
              <w:spacing w:after="0" w:line="240" w:lineRule="auto"/>
              <w:ind w:right="-180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</w:p>
        </w:tc>
        <w:tc>
          <w:tcPr>
            <w:tcW w:w="1746" w:type="dxa"/>
            <w:vMerge/>
            <w:tcBorders>
              <w:right w:val="double" w:sz="4" w:space="0" w:color="auto"/>
            </w:tcBorders>
          </w:tcPr>
          <w:p w:rsidR="00167A8F" w:rsidRPr="00167A8F" w:rsidRDefault="00167A8F" w:rsidP="00167A8F">
            <w:pPr>
              <w:spacing w:after="0" w:line="480" w:lineRule="auto"/>
              <w:ind w:right="-180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  <w:tr w:rsidR="00167A8F" w:rsidRPr="00167A8F" w:rsidTr="00651FF0">
        <w:trPr>
          <w:cantSplit/>
          <w:trHeight w:val="495"/>
        </w:trPr>
        <w:tc>
          <w:tcPr>
            <w:tcW w:w="4248" w:type="dxa"/>
            <w:tcBorders>
              <w:bottom w:val="double" w:sz="2" w:space="0" w:color="auto"/>
            </w:tcBorders>
            <w:vAlign w:val="center"/>
          </w:tcPr>
          <w:p w:rsidR="00167A8F" w:rsidRPr="00167A8F" w:rsidRDefault="00167A8F" w:rsidP="00167A8F">
            <w:pPr>
              <w:numPr>
                <w:ilvl w:val="0"/>
                <w:numId w:val="7"/>
              </w:numPr>
              <w:spacing w:after="0" w:line="240" w:lineRule="auto"/>
              <w:ind w:left="330" w:right="-180" w:hanging="330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Administrative Costs </w:t>
            </w:r>
          </w:p>
          <w:p w:rsidR="00167A8F" w:rsidRPr="00167A8F" w:rsidRDefault="00167A8F" w:rsidP="00C40181">
            <w:pPr>
              <w:spacing w:after="0" w:line="240" w:lineRule="auto"/>
              <w:ind w:left="360"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(Up to </w:t>
            </w:r>
            <w:r w:rsidR="00C4018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10</w:t>
            </w: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% of line </w:t>
            </w:r>
            <w:r w:rsidR="00C40181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6</w:t>
            </w: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)</w:t>
            </w:r>
          </w:p>
        </w:tc>
        <w:tc>
          <w:tcPr>
            <w:tcW w:w="1746" w:type="dxa"/>
            <w:tcBorders>
              <w:bottom w:val="double" w:sz="2" w:space="0" w:color="auto"/>
              <w:right w:val="doub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</w:p>
        </w:tc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</w:p>
        </w:tc>
      </w:tr>
      <w:tr w:rsidR="00167A8F" w:rsidRPr="00167A8F" w:rsidTr="00651FF0">
        <w:trPr>
          <w:cantSplit/>
          <w:trHeight w:val="555"/>
        </w:trPr>
        <w:tc>
          <w:tcPr>
            <w:tcW w:w="4248" w:type="dxa"/>
            <w:tcBorders>
              <w:top w:val="double" w:sz="2" w:space="0" w:color="auto"/>
            </w:tcBorders>
            <w:vAlign w:val="center"/>
          </w:tcPr>
          <w:p w:rsidR="00167A8F" w:rsidRPr="00167A8F" w:rsidRDefault="00167A8F" w:rsidP="00167A8F">
            <w:pPr>
              <w:numPr>
                <w:ilvl w:val="0"/>
                <w:numId w:val="7"/>
              </w:numPr>
              <w:spacing w:after="0" w:line="240" w:lineRule="auto"/>
              <w:ind w:left="432"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Total SHP Request </w:t>
            </w:r>
          </w:p>
          <w:p w:rsidR="00167A8F" w:rsidRPr="00167A8F" w:rsidRDefault="00167A8F" w:rsidP="00167A8F">
            <w:pPr>
              <w:spacing w:after="0" w:line="240" w:lineRule="auto"/>
              <w:ind w:left="360" w:right="-180"/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(Total </w:t>
            </w:r>
            <w:r w:rsidR="00874138"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>lines 6</w:t>
            </w:r>
            <w:r w:rsidRPr="00167A8F">
              <w:rPr>
                <w:rFonts w:ascii="Times New Roman" w:eastAsia="Times New Roman" w:hAnsi="Times New Roman" w:cs="Times New Roman"/>
                <w:b/>
                <w:bCs/>
                <w:sz w:val="20"/>
                <w:szCs w:val="14"/>
              </w:rPr>
              <w:t xml:space="preserve"> &amp; 7)</w:t>
            </w:r>
          </w:p>
        </w:tc>
        <w:tc>
          <w:tcPr>
            <w:tcW w:w="1746" w:type="dxa"/>
            <w:tcBorders>
              <w:top w:val="double" w:sz="2" w:space="0" w:color="auto"/>
              <w:right w:val="doub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034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  <w:tc>
          <w:tcPr>
            <w:tcW w:w="2142" w:type="dxa"/>
            <w:tcBorders>
              <w:top w:val="double" w:sz="4" w:space="0" w:color="auto"/>
              <w:left w:val="single" w:sz="4" w:space="0" w:color="auto"/>
            </w:tcBorders>
          </w:tcPr>
          <w:p w:rsidR="00167A8F" w:rsidRPr="00167A8F" w:rsidRDefault="00167A8F" w:rsidP="00167A8F">
            <w:pPr>
              <w:spacing w:after="0" w:line="240" w:lineRule="auto"/>
              <w:ind w:right="-180"/>
              <w:jc w:val="center"/>
              <w:rPr>
                <w:rFonts w:ascii="Times New Roman" w:eastAsia="Times New Roman" w:hAnsi="Times New Roman" w:cs="Times New Roman"/>
                <w:sz w:val="20"/>
                <w:szCs w:val="14"/>
              </w:rPr>
            </w:pPr>
          </w:p>
        </w:tc>
      </w:tr>
    </w:tbl>
    <w:p w:rsidR="00167A8F" w:rsidRPr="00167A8F" w:rsidRDefault="00167A8F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D07A6C" w:rsidRDefault="00167A8F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67A8F">
        <w:rPr>
          <w:rFonts w:ascii="Times New Roman" w:eastAsia="Times New Roman" w:hAnsi="Times New Roman" w:cs="Times New Roman"/>
          <w:b/>
          <w:sz w:val="28"/>
          <w:szCs w:val="28"/>
        </w:rPr>
        <w:t xml:space="preserve">NOTE: </w:t>
      </w:r>
    </w:p>
    <w:p w:rsidR="00D07A6C" w:rsidRPr="00D07A6C" w:rsidRDefault="00167A8F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The Grant Period is </w:t>
      </w:r>
      <w:r w:rsidR="009D2192">
        <w:rPr>
          <w:rFonts w:ascii="Times New Roman" w:eastAsia="Times New Roman" w:hAnsi="Times New Roman" w:cs="Times New Roman"/>
          <w:b/>
          <w:sz w:val="28"/>
          <w:szCs w:val="28"/>
        </w:rPr>
        <w:t>12 months</w:t>
      </w: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CF052E">
        <w:rPr>
          <w:rFonts w:ascii="Times New Roman" w:eastAsia="Times New Roman" w:hAnsi="Times New Roman" w:cs="Times New Roman"/>
          <w:b/>
          <w:sz w:val="28"/>
          <w:szCs w:val="28"/>
        </w:rPr>
        <w:t xml:space="preserve">Applicants awarded funds can expect to receive a HUD contract in </w:t>
      </w:r>
      <w:bookmarkStart w:id="0" w:name="_GoBack"/>
      <w:bookmarkEnd w:id="0"/>
      <w:r w:rsidR="00CF052E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A00348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="00CF052E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D07A6C" w:rsidRPr="00D07A6C" w:rsidRDefault="00727C3A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Applicants may only apply for the same amount of funds that are being relinquished from the existing project.</w:t>
      </w:r>
    </w:p>
    <w:p w:rsidR="00D07A6C" w:rsidRDefault="00167A8F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The maximum budget for </w:t>
      </w:r>
      <w:r w:rsidRPr="00204B65">
        <w:rPr>
          <w:rFonts w:ascii="Times New Roman" w:eastAsia="Times New Roman" w:hAnsi="Times New Roman" w:cs="Times New Roman"/>
          <w:b/>
          <w:sz w:val="28"/>
          <w:szCs w:val="28"/>
        </w:rPr>
        <w:t xml:space="preserve">Administrative Costs is </w:t>
      </w:r>
      <w:r w:rsidR="00204B65" w:rsidRPr="00204B65">
        <w:rPr>
          <w:rFonts w:ascii="Times New Roman" w:eastAsia="Times New Roman" w:hAnsi="Times New Roman" w:cs="Times New Roman"/>
          <w:b/>
          <w:sz w:val="28"/>
          <w:szCs w:val="28"/>
        </w:rPr>
        <w:t>10</w:t>
      </w:r>
      <w:r w:rsidRPr="00204B65">
        <w:rPr>
          <w:rFonts w:ascii="Times New Roman" w:eastAsia="Times New Roman" w:hAnsi="Times New Roman" w:cs="Times New Roman"/>
          <w:b/>
          <w:sz w:val="28"/>
          <w:szCs w:val="28"/>
        </w:rPr>
        <w:t>%</w:t>
      </w: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 of the </w:t>
      </w:r>
      <w:r w:rsidR="00D07A6C">
        <w:rPr>
          <w:rFonts w:ascii="Times New Roman" w:eastAsia="Times New Roman" w:hAnsi="Times New Roman" w:cs="Times New Roman"/>
          <w:b/>
          <w:sz w:val="28"/>
          <w:szCs w:val="28"/>
        </w:rPr>
        <w:t>Grant R</w:t>
      </w: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>equest</w:t>
      </w:r>
      <w:r w:rsid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 (line #6)</w:t>
      </w: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</w:p>
    <w:p w:rsidR="00D07A6C" w:rsidRDefault="00167A8F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Applicants are encouraged to develop a program scope that maximizes the number of homeless persons that can be served within available resources. </w:t>
      </w:r>
    </w:p>
    <w:p w:rsidR="00167A8F" w:rsidRDefault="00CF052E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Applicants awarded g</w:t>
      </w:r>
      <w:r w:rsidR="00167A8F"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rants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 the competition are </w:t>
      </w:r>
      <w:r w:rsidR="00167A8F" w:rsidRPr="00D07A6C">
        <w:rPr>
          <w:rFonts w:ascii="Times New Roman" w:eastAsia="Times New Roman" w:hAnsi="Times New Roman" w:cs="Times New Roman"/>
          <w:b/>
          <w:sz w:val="28"/>
          <w:szCs w:val="28"/>
        </w:rPr>
        <w:t>renewable on an annual basis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="00167A8F"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 along with all other existing renewing grants in the Co</w:t>
      </w:r>
      <w:r w:rsidR="009565E0">
        <w:rPr>
          <w:rFonts w:ascii="Times New Roman" w:eastAsia="Times New Roman" w:hAnsi="Times New Roman" w:cs="Times New Roman"/>
          <w:b/>
          <w:sz w:val="28"/>
          <w:szCs w:val="28"/>
        </w:rPr>
        <w:t>C</w:t>
      </w:r>
      <w:r w:rsidR="00167A8F" w:rsidRPr="00D07A6C"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</w:p>
    <w:p w:rsidR="005C51C6" w:rsidRPr="00054B9F" w:rsidRDefault="005C51C6" w:rsidP="00D07A6C">
      <w:pPr>
        <w:pStyle w:val="ListParagraph"/>
        <w:numPr>
          <w:ilvl w:val="0"/>
          <w:numId w:val="8"/>
        </w:num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4B9F">
        <w:rPr>
          <w:rFonts w:ascii="Times New Roman" w:eastAsia="Times New Roman" w:hAnsi="Times New Roman" w:cs="Times New Roman"/>
          <w:b/>
          <w:sz w:val="28"/>
          <w:szCs w:val="28"/>
        </w:rPr>
        <w:t>Capital costs (acquisition, construction and rehabilitation) are not eligible activities in the 201</w:t>
      </w:r>
      <w:r w:rsidR="00A00348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 w:rsidR="006A2440" w:rsidRPr="00054B9F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54B9F">
        <w:rPr>
          <w:rFonts w:ascii="Times New Roman" w:eastAsia="Times New Roman" w:hAnsi="Times New Roman" w:cs="Times New Roman"/>
          <w:b/>
          <w:sz w:val="28"/>
          <w:szCs w:val="28"/>
        </w:rPr>
        <w:t>competition.</w:t>
      </w:r>
    </w:p>
    <w:p w:rsidR="00167A8F" w:rsidRPr="00167A8F" w:rsidRDefault="00167A8F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74138" w:rsidRDefault="0087413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874138" w:rsidRPr="00167A8F" w:rsidRDefault="00874138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67A8F" w:rsidRPr="00167A8F" w:rsidRDefault="00167A8F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4320"/>
        <w:gridCol w:w="2065"/>
      </w:tblGrid>
      <w:tr w:rsidR="009F4EB6" w:rsidRPr="00167A8F" w:rsidTr="00DC30DF">
        <w:tc>
          <w:tcPr>
            <w:tcW w:w="9350" w:type="dxa"/>
            <w:gridSpan w:val="3"/>
          </w:tcPr>
          <w:p w:rsidR="009F4EB6" w:rsidRPr="00167A8F" w:rsidRDefault="009F4EB6" w:rsidP="00DC30D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Eligible Supportive Services</w:t>
            </w: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Costs</w:t>
            </w:r>
          </w:p>
          <w:p w:rsidR="009F4EB6" w:rsidRPr="00167A8F" w:rsidRDefault="009F4EB6" w:rsidP="00DC30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2B2E99" w:rsidRDefault="009F4EB6" w:rsidP="00DC30D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Eligible Item</w:t>
            </w:r>
          </w:p>
        </w:tc>
        <w:tc>
          <w:tcPr>
            <w:tcW w:w="4320" w:type="dxa"/>
          </w:tcPr>
          <w:p w:rsidR="009F4EB6" w:rsidRPr="002B2E99" w:rsidRDefault="009F4EB6" w:rsidP="00DC30D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Quantity and Description </w:t>
            </w:r>
          </w:p>
          <w:p w:rsidR="009F4EB6" w:rsidRPr="00167A8F" w:rsidRDefault="009F4EB6" w:rsidP="00DC30D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A61171">
              <w:rPr>
                <w:rFonts w:ascii="Times New Roman" w:eastAsia="Times New Roman" w:hAnsi="Times New Roman" w:cs="Times New Roman"/>
                <w:sz w:val="28"/>
                <w:szCs w:val="32"/>
              </w:rPr>
              <w:t xml:space="preserve">(i.e. </w:t>
            </w:r>
            <w:r>
              <w:rPr>
                <w:rFonts w:ascii="Times New Roman" w:eastAsia="Times New Roman" w:hAnsi="Times New Roman" w:cs="Times New Roman"/>
                <w:sz w:val="28"/>
                <w:szCs w:val="32"/>
              </w:rPr>
              <w:t>0</w:t>
            </w:r>
            <w:r w:rsidRPr="00A61171">
              <w:rPr>
                <w:rFonts w:ascii="Times New Roman" w:eastAsia="Times New Roman" w:hAnsi="Times New Roman" w:cs="Times New Roman"/>
                <w:sz w:val="28"/>
                <w:szCs w:val="32"/>
              </w:rPr>
              <w:t>.5 FTE for case management)</w:t>
            </w:r>
          </w:p>
        </w:tc>
        <w:tc>
          <w:tcPr>
            <w:tcW w:w="2065" w:type="dxa"/>
          </w:tcPr>
          <w:p w:rsidR="009F4EB6" w:rsidRPr="002B2E99" w:rsidRDefault="009F4EB6" w:rsidP="00DC30D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Annual </w:t>
            </w:r>
            <w:r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Grant Request</w:t>
            </w: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Assessment of Service Needs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Assistance with Moving Costs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Case Management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Child Care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Education Services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Employment Assistance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Food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Housing</w:t>
            </w: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/Counseling Services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Legal Services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Life Skills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Mental Health Services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Outpatient Health Services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Outreach Services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Substance Abuse Treatment Services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Transportation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Utility Deposits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67A8F" w:rsidRDefault="009F4EB6" w:rsidP="00DC30DF">
            <w:pPr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Operating Costs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2965" w:type="dxa"/>
          </w:tcPr>
          <w:p w:rsidR="009F4EB6" w:rsidRPr="00145A2A" w:rsidRDefault="009F4EB6" w:rsidP="00DC30DF">
            <w:pPr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5A2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4320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</w:tcPr>
          <w:p w:rsidR="009F4EB6" w:rsidRPr="00A96C73" w:rsidRDefault="009F4EB6" w:rsidP="00DC30D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67A8F" w:rsidRDefault="00167A8F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4EB6" w:rsidRDefault="009F4EB6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4EB6" w:rsidRDefault="009F4EB6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9F4EB6" w:rsidRDefault="009F4EB6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tbl>
      <w:tblPr>
        <w:tblStyle w:val="TableGrid"/>
        <w:tblpPr w:leftFromText="180" w:rightFromText="180" w:vertAnchor="text" w:horzAnchor="margin" w:tblpY="133"/>
        <w:tblW w:w="0" w:type="auto"/>
        <w:tblLook w:val="04A0" w:firstRow="1" w:lastRow="0" w:firstColumn="1" w:lastColumn="0" w:noHBand="0" w:noVBand="1"/>
      </w:tblPr>
      <w:tblGrid>
        <w:gridCol w:w="5206"/>
        <w:gridCol w:w="4144"/>
      </w:tblGrid>
      <w:tr w:rsidR="009F4EB6" w:rsidRPr="00167A8F" w:rsidTr="00DC30DF">
        <w:tc>
          <w:tcPr>
            <w:tcW w:w="9350" w:type="dxa"/>
            <w:gridSpan w:val="2"/>
          </w:tcPr>
          <w:p w:rsidR="009F4EB6" w:rsidRPr="00167A8F" w:rsidRDefault="009F4EB6" w:rsidP="00DC30D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lastRenderedPageBreak/>
              <w:t>Eligible Operations Costs</w:t>
            </w:r>
          </w:p>
          <w:p w:rsidR="009F4EB6" w:rsidRPr="00167A8F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F4EB6" w:rsidRPr="00167A8F" w:rsidTr="00DC30DF">
        <w:tc>
          <w:tcPr>
            <w:tcW w:w="5206" w:type="dxa"/>
          </w:tcPr>
          <w:p w:rsidR="009F4EB6" w:rsidRPr="002B2E99" w:rsidRDefault="009F4EB6" w:rsidP="00DC30D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Eligible Item</w:t>
            </w:r>
          </w:p>
        </w:tc>
        <w:tc>
          <w:tcPr>
            <w:tcW w:w="4144" w:type="dxa"/>
          </w:tcPr>
          <w:p w:rsidR="009F4EB6" w:rsidRPr="002B2E99" w:rsidRDefault="009F4EB6" w:rsidP="00DC30D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 xml:space="preserve">Annual </w:t>
            </w:r>
            <w:r w:rsidRPr="002B2E99"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  <w:t>Grant Request</w:t>
            </w:r>
          </w:p>
        </w:tc>
      </w:tr>
      <w:tr w:rsidR="009F4EB6" w:rsidRPr="00167A8F" w:rsidTr="00DC30DF">
        <w:tc>
          <w:tcPr>
            <w:tcW w:w="5206" w:type="dxa"/>
          </w:tcPr>
          <w:p w:rsidR="009F4EB6" w:rsidRPr="00167A8F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Maintenance and Repair</w:t>
            </w:r>
          </w:p>
        </w:tc>
        <w:tc>
          <w:tcPr>
            <w:tcW w:w="4144" w:type="dxa"/>
          </w:tcPr>
          <w:p w:rsidR="009F4EB6" w:rsidRPr="00A96C73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5206" w:type="dxa"/>
          </w:tcPr>
          <w:p w:rsidR="009F4EB6" w:rsidRPr="00167A8F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Property Taxes and Insurance</w:t>
            </w:r>
          </w:p>
        </w:tc>
        <w:tc>
          <w:tcPr>
            <w:tcW w:w="4144" w:type="dxa"/>
          </w:tcPr>
          <w:p w:rsidR="009F4EB6" w:rsidRPr="00A96C73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5206" w:type="dxa"/>
          </w:tcPr>
          <w:p w:rsidR="009F4EB6" w:rsidRPr="00167A8F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Replacement Reserve</w:t>
            </w:r>
          </w:p>
        </w:tc>
        <w:tc>
          <w:tcPr>
            <w:tcW w:w="4144" w:type="dxa"/>
          </w:tcPr>
          <w:p w:rsidR="009F4EB6" w:rsidRPr="00A96C73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5206" w:type="dxa"/>
          </w:tcPr>
          <w:p w:rsidR="009F4EB6" w:rsidRPr="00167A8F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Building Security</w:t>
            </w:r>
          </w:p>
        </w:tc>
        <w:tc>
          <w:tcPr>
            <w:tcW w:w="4144" w:type="dxa"/>
          </w:tcPr>
          <w:p w:rsidR="009F4EB6" w:rsidRPr="00A96C73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5206" w:type="dxa"/>
          </w:tcPr>
          <w:p w:rsidR="009F4EB6" w:rsidRPr="00167A8F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Electricity, Gas &amp; Water</w:t>
            </w:r>
          </w:p>
        </w:tc>
        <w:tc>
          <w:tcPr>
            <w:tcW w:w="4144" w:type="dxa"/>
          </w:tcPr>
          <w:p w:rsidR="009F4EB6" w:rsidRPr="00A96C73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5206" w:type="dxa"/>
          </w:tcPr>
          <w:p w:rsidR="009F4EB6" w:rsidRPr="00167A8F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Furniture</w:t>
            </w:r>
          </w:p>
        </w:tc>
        <w:tc>
          <w:tcPr>
            <w:tcW w:w="4144" w:type="dxa"/>
          </w:tcPr>
          <w:p w:rsidR="009F4EB6" w:rsidRPr="00A96C73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5206" w:type="dxa"/>
          </w:tcPr>
          <w:p w:rsidR="009F4EB6" w:rsidRPr="00167A8F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167A8F">
              <w:rPr>
                <w:rFonts w:ascii="Times New Roman" w:eastAsia="Times New Roman" w:hAnsi="Times New Roman" w:cs="Times New Roman"/>
                <w:sz w:val="32"/>
                <w:szCs w:val="32"/>
              </w:rPr>
              <w:t>Equipment (lease or buy)</w:t>
            </w:r>
          </w:p>
        </w:tc>
        <w:tc>
          <w:tcPr>
            <w:tcW w:w="4144" w:type="dxa"/>
          </w:tcPr>
          <w:p w:rsidR="009F4EB6" w:rsidRPr="00A96C73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F4EB6" w:rsidRPr="00167A8F" w:rsidTr="00DC30DF">
        <w:tc>
          <w:tcPr>
            <w:tcW w:w="5206" w:type="dxa"/>
          </w:tcPr>
          <w:p w:rsidR="009F4EB6" w:rsidRPr="00145A2A" w:rsidRDefault="009F4EB6" w:rsidP="00DC30DF">
            <w:pPr>
              <w:tabs>
                <w:tab w:val="left" w:pos="360"/>
              </w:tabs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 w:rsidRPr="00145A2A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Total</w:t>
            </w:r>
          </w:p>
        </w:tc>
        <w:tc>
          <w:tcPr>
            <w:tcW w:w="4144" w:type="dxa"/>
          </w:tcPr>
          <w:p w:rsidR="009F4EB6" w:rsidRPr="00A96C73" w:rsidRDefault="009F4EB6" w:rsidP="00DC30DF">
            <w:pPr>
              <w:tabs>
                <w:tab w:val="left" w:pos="360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F4EB6" w:rsidRPr="00167A8F" w:rsidRDefault="009F4EB6" w:rsidP="00167A8F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7A8F" w:rsidRPr="00167A8F" w:rsidRDefault="00167A8F" w:rsidP="00167A8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67A8F" w:rsidRDefault="00167A8F" w:rsidP="005D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167A8F" w:rsidRDefault="00167A8F" w:rsidP="005D25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sectPr w:rsidR="00167A8F" w:rsidSect="00874138">
      <w:footerReference w:type="default" r:id="rId9"/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EE1" w:rsidRDefault="00441EE1" w:rsidP="000D61CA">
      <w:pPr>
        <w:spacing w:after="0" w:line="240" w:lineRule="auto"/>
      </w:pPr>
      <w:r>
        <w:separator/>
      </w:r>
    </w:p>
  </w:endnote>
  <w:endnote w:type="continuationSeparator" w:id="0">
    <w:p w:rsidR="00441EE1" w:rsidRDefault="00441EE1" w:rsidP="000D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947734"/>
      <w:docPartObj>
        <w:docPartGallery w:val="Page Numbers (Bottom of Page)"/>
        <w:docPartUnique/>
      </w:docPartObj>
    </w:sdtPr>
    <w:sdtEndPr/>
    <w:sdtContent>
      <w:p w:rsidR="00F87E7D" w:rsidRDefault="00211C3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A8D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87E7D" w:rsidRDefault="00F87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EE1" w:rsidRDefault="00441EE1" w:rsidP="000D61CA">
      <w:pPr>
        <w:spacing w:after="0" w:line="240" w:lineRule="auto"/>
      </w:pPr>
      <w:r>
        <w:separator/>
      </w:r>
    </w:p>
  </w:footnote>
  <w:footnote w:type="continuationSeparator" w:id="0">
    <w:p w:rsidR="00441EE1" w:rsidRDefault="00441EE1" w:rsidP="000D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13E2"/>
    <w:multiLevelType w:val="hybridMultilevel"/>
    <w:tmpl w:val="06E606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5B4B9E"/>
    <w:multiLevelType w:val="hybridMultilevel"/>
    <w:tmpl w:val="85C8AE20"/>
    <w:lvl w:ilvl="0" w:tplc="A56CA346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C207D3"/>
    <w:multiLevelType w:val="hybridMultilevel"/>
    <w:tmpl w:val="8BF60700"/>
    <w:lvl w:ilvl="0" w:tplc="F6CA6E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EBE5E4C"/>
    <w:multiLevelType w:val="hybridMultilevel"/>
    <w:tmpl w:val="8656299E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8B27F9"/>
    <w:multiLevelType w:val="hybridMultilevel"/>
    <w:tmpl w:val="8C0408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D45F2D"/>
    <w:multiLevelType w:val="hybridMultilevel"/>
    <w:tmpl w:val="06C05360"/>
    <w:lvl w:ilvl="0" w:tplc="A56CA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172E32"/>
    <w:multiLevelType w:val="hybridMultilevel"/>
    <w:tmpl w:val="A97C7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F10569"/>
    <w:multiLevelType w:val="hybridMultilevel"/>
    <w:tmpl w:val="7BE0A1B8"/>
    <w:lvl w:ilvl="0" w:tplc="4460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F20F68"/>
    <w:multiLevelType w:val="hybridMultilevel"/>
    <w:tmpl w:val="6C02F654"/>
    <w:lvl w:ilvl="0" w:tplc="A56CA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9A042F"/>
    <w:multiLevelType w:val="hybridMultilevel"/>
    <w:tmpl w:val="1E4E1E94"/>
    <w:lvl w:ilvl="0" w:tplc="70D067B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C772E8"/>
    <w:multiLevelType w:val="hybridMultilevel"/>
    <w:tmpl w:val="2C0AC864"/>
    <w:lvl w:ilvl="0" w:tplc="4460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00A64"/>
    <w:multiLevelType w:val="hybridMultilevel"/>
    <w:tmpl w:val="DC7886A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187CFC"/>
    <w:multiLevelType w:val="hybridMultilevel"/>
    <w:tmpl w:val="B7C45F74"/>
    <w:lvl w:ilvl="0" w:tplc="4460A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E8F6E6F"/>
    <w:multiLevelType w:val="hybridMultilevel"/>
    <w:tmpl w:val="CF3E1B88"/>
    <w:lvl w:ilvl="0" w:tplc="A56CA34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808E270C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  <w:sz w:val="32"/>
        <w:szCs w:val="3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D65A49"/>
    <w:multiLevelType w:val="hybridMultilevel"/>
    <w:tmpl w:val="302A23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437201"/>
    <w:multiLevelType w:val="hybridMultilevel"/>
    <w:tmpl w:val="D618E970"/>
    <w:lvl w:ilvl="0" w:tplc="15F82734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D613BC8"/>
    <w:multiLevelType w:val="hybridMultilevel"/>
    <w:tmpl w:val="AF46C4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3"/>
  </w:num>
  <w:num w:numId="7">
    <w:abstractNumId w:val="11"/>
  </w:num>
  <w:num w:numId="8">
    <w:abstractNumId w:val="16"/>
  </w:num>
  <w:num w:numId="9">
    <w:abstractNumId w:val="14"/>
  </w:num>
  <w:num w:numId="10">
    <w:abstractNumId w:val="10"/>
  </w:num>
  <w:num w:numId="11">
    <w:abstractNumId w:val="0"/>
  </w:num>
  <w:num w:numId="12">
    <w:abstractNumId w:val="15"/>
  </w:num>
  <w:num w:numId="13">
    <w:abstractNumId w:val="12"/>
  </w:num>
  <w:num w:numId="14">
    <w:abstractNumId w:val="1"/>
  </w:num>
  <w:num w:numId="15">
    <w:abstractNumId w:val="5"/>
  </w:num>
  <w:num w:numId="16">
    <w:abstractNumId w:val="8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B06"/>
    <w:rsid w:val="00054B9F"/>
    <w:rsid w:val="00082C8B"/>
    <w:rsid w:val="000919CE"/>
    <w:rsid w:val="000B626B"/>
    <w:rsid w:val="000D61CA"/>
    <w:rsid w:val="000F65FE"/>
    <w:rsid w:val="001157A2"/>
    <w:rsid w:val="00126A2F"/>
    <w:rsid w:val="00141E1A"/>
    <w:rsid w:val="00167A8F"/>
    <w:rsid w:val="001C3256"/>
    <w:rsid w:val="00204B65"/>
    <w:rsid w:val="00211C36"/>
    <w:rsid w:val="00276CAD"/>
    <w:rsid w:val="002809FF"/>
    <w:rsid w:val="0029214D"/>
    <w:rsid w:val="002A0A50"/>
    <w:rsid w:val="002A26E4"/>
    <w:rsid w:val="002B3323"/>
    <w:rsid w:val="002F7E7D"/>
    <w:rsid w:val="00366AD6"/>
    <w:rsid w:val="003843E8"/>
    <w:rsid w:val="003843EF"/>
    <w:rsid w:val="00385D9F"/>
    <w:rsid w:val="003877A9"/>
    <w:rsid w:val="0039768D"/>
    <w:rsid w:val="00397B63"/>
    <w:rsid w:val="003A5324"/>
    <w:rsid w:val="003F34C3"/>
    <w:rsid w:val="00402C72"/>
    <w:rsid w:val="004175DC"/>
    <w:rsid w:val="00441EE1"/>
    <w:rsid w:val="0045358F"/>
    <w:rsid w:val="004620DD"/>
    <w:rsid w:val="00482C38"/>
    <w:rsid w:val="00497FA7"/>
    <w:rsid w:val="004B0588"/>
    <w:rsid w:val="004C2791"/>
    <w:rsid w:val="004C658C"/>
    <w:rsid w:val="004D5EFD"/>
    <w:rsid w:val="00563CA2"/>
    <w:rsid w:val="005A105C"/>
    <w:rsid w:val="005B1FF1"/>
    <w:rsid w:val="005C51C6"/>
    <w:rsid w:val="005D25E2"/>
    <w:rsid w:val="006123B5"/>
    <w:rsid w:val="00622A9D"/>
    <w:rsid w:val="00640C9F"/>
    <w:rsid w:val="006949F7"/>
    <w:rsid w:val="00696CA1"/>
    <w:rsid w:val="006A2440"/>
    <w:rsid w:val="006A525A"/>
    <w:rsid w:val="006B297B"/>
    <w:rsid w:val="00727C3A"/>
    <w:rsid w:val="00727FEB"/>
    <w:rsid w:val="0075120E"/>
    <w:rsid w:val="007606DD"/>
    <w:rsid w:val="0077173E"/>
    <w:rsid w:val="00771B91"/>
    <w:rsid w:val="007D1083"/>
    <w:rsid w:val="007E27B6"/>
    <w:rsid w:val="007E700C"/>
    <w:rsid w:val="007F722B"/>
    <w:rsid w:val="00804AF6"/>
    <w:rsid w:val="00814B06"/>
    <w:rsid w:val="0085372C"/>
    <w:rsid w:val="00874138"/>
    <w:rsid w:val="008C10EE"/>
    <w:rsid w:val="008C2551"/>
    <w:rsid w:val="00900D36"/>
    <w:rsid w:val="009565E0"/>
    <w:rsid w:val="00986AA6"/>
    <w:rsid w:val="009A6F52"/>
    <w:rsid w:val="009D1665"/>
    <w:rsid w:val="009D2192"/>
    <w:rsid w:val="009F4EB6"/>
    <w:rsid w:val="00A00348"/>
    <w:rsid w:val="00A46DA4"/>
    <w:rsid w:val="00A56F68"/>
    <w:rsid w:val="00A847D9"/>
    <w:rsid w:val="00AA036D"/>
    <w:rsid w:val="00B8670A"/>
    <w:rsid w:val="00B871E5"/>
    <w:rsid w:val="00B93A49"/>
    <w:rsid w:val="00BC6EEF"/>
    <w:rsid w:val="00BE65AF"/>
    <w:rsid w:val="00BE7235"/>
    <w:rsid w:val="00C1535C"/>
    <w:rsid w:val="00C16B8E"/>
    <w:rsid w:val="00C273D5"/>
    <w:rsid w:val="00C32080"/>
    <w:rsid w:val="00C40181"/>
    <w:rsid w:val="00C42907"/>
    <w:rsid w:val="00C6132E"/>
    <w:rsid w:val="00CA2EDD"/>
    <w:rsid w:val="00CB0E8C"/>
    <w:rsid w:val="00CC0166"/>
    <w:rsid w:val="00CE1B11"/>
    <w:rsid w:val="00CE2722"/>
    <w:rsid w:val="00CF052E"/>
    <w:rsid w:val="00CF6748"/>
    <w:rsid w:val="00D07A6C"/>
    <w:rsid w:val="00D3297F"/>
    <w:rsid w:val="00D42A48"/>
    <w:rsid w:val="00D46B07"/>
    <w:rsid w:val="00D61A8D"/>
    <w:rsid w:val="00D630C4"/>
    <w:rsid w:val="00E205A7"/>
    <w:rsid w:val="00E329C6"/>
    <w:rsid w:val="00E3616D"/>
    <w:rsid w:val="00EC43D1"/>
    <w:rsid w:val="00ED553F"/>
    <w:rsid w:val="00EF65ED"/>
    <w:rsid w:val="00F0251E"/>
    <w:rsid w:val="00F0383F"/>
    <w:rsid w:val="00F059A9"/>
    <w:rsid w:val="00F11B1A"/>
    <w:rsid w:val="00F12447"/>
    <w:rsid w:val="00F13C51"/>
    <w:rsid w:val="00F305DE"/>
    <w:rsid w:val="00F30A25"/>
    <w:rsid w:val="00F34631"/>
    <w:rsid w:val="00F546DF"/>
    <w:rsid w:val="00F57D29"/>
    <w:rsid w:val="00F87E7D"/>
    <w:rsid w:val="00FF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648E2"/>
  <w15:docId w15:val="{8C413150-5F7A-4834-9972-601DD1683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10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B0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D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D61CA"/>
  </w:style>
  <w:style w:type="paragraph" w:styleId="Footer">
    <w:name w:val="footer"/>
    <w:basedOn w:val="Normal"/>
    <w:link w:val="FooterChar"/>
    <w:uiPriority w:val="99"/>
    <w:unhideWhenUsed/>
    <w:rsid w:val="000D61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61CA"/>
  </w:style>
  <w:style w:type="table" w:styleId="TableGrid">
    <w:name w:val="Table Grid"/>
    <w:basedOn w:val="TableNormal"/>
    <w:uiPriority w:val="59"/>
    <w:rsid w:val="005D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273D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273D5"/>
    <w:rPr>
      <w:color w:val="800080" w:themeColor="followedHyperlink"/>
      <w:u w:val="single"/>
    </w:rPr>
  </w:style>
  <w:style w:type="paragraph" w:customStyle="1" w:styleId="Default">
    <w:name w:val="Default"/>
    <w:rsid w:val="007E70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69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ofcommerce.app.box.com/s/3rwdm9w1wdquncuucfbnubt0aqhsd0w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exchange.info/resources/documents/notice-cpd-16-11-prioritizing-persons-experiencing-chronic-homelessness-and-other-vulnerable-homeless-persons-in-psh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5</Pages>
  <Words>928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epler</dc:creator>
  <cp:lastModifiedBy>Mazur-Hart, Matt (COM)</cp:lastModifiedBy>
  <cp:revision>13</cp:revision>
  <dcterms:created xsi:type="dcterms:W3CDTF">2019-07-22T19:11:00Z</dcterms:created>
  <dcterms:modified xsi:type="dcterms:W3CDTF">2019-07-24T01:06:00Z</dcterms:modified>
</cp:coreProperties>
</file>