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C" w:rsidRPr="002F707B" w:rsidRDefault="0087345C" w:rsidP="00873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F70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&lt;Date&gt; </w:t>
      </w:r>
    </w:p>
    <w:p w:rsidR="0087345C" w:rsidRPr="002F707B" w:rsidRDefault="0087345C" w:rsidP="00873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45C" w:rsidRPr="002F707B" w:rsidRDefault="0087345C" w:rsidP="00873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07B">
        <w:rPr>
          <w:rFonts w:ascii="Times New Roman" w:hAnsi="Times New Roman" w:cs="Times New Roman"/>
          <w:color w:val="000000"/>
          <w:sz w:val="24"/>
          <w:szCs w:val="24"/>
        </w:rPr>
        <w:t xml:space="preserve">&lt;Mortgagor’s Name(s) or </w:t>
      </w:r>
      <w:r w:rsidR="0065795E" w:rsidRPr="002F707B">
        <w:rPr>
          <w:rFonts w:ascii="Times New Roman" w:hAnsi="Times New Roman" w:cs="Times New Roman"/>
          <w:color w:val="000000"/>
          <w:sz w:val="24"/>
          <w:szCs w:val="24"/>
        </w:rPr>
        <w:t>Name of Spouse of Last Remaining</w:t>
      </w:r>
      <w:r w:rsidRPr="002F7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95E" w:rsidRPr="002F707B">
        <w:rPr>
          <w:rFonts w:ascii="Times New Roman" w:hAnsi="Times New Roman" w:cs="Times New Roman"/>
          <w:color w:val="000000"/>
          <w:sz w:val="24"/>
          <w:szCs w:val="24"/>
        </w:rPr>
        <w:t>Mortgagor</w:t>
      </w:r>
      <w:r w:rsidRPr="002F707B">
        <w:rPr>
          <w:rFonts w:ascii="Times New Roman" w:hAnsi="Times New Roman" w:cs="Times New Roman"/>
          <w:color w:val="000000"/>
          <w:sz w:val="24"/>
          <w:szCs w:val="24"/>
        </w:rPr>
        <w:t xml:space="preserve"> or “Unknown Heirs” of Mortgagor&gt; </w:t>
      </w:r>
    </w:p>
    <w:p w:rsidR="0087345C" w:rsidRPr="002F707B" w:rsidRDefault="0087345C" w:rsidP="00873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07B">
        <w:rPr>
          <w:rFonts w:ascii="Times New Roman" w:hAnsi="Times New Roman" w:cs="Times New Roman"/>
          <w:color w:val="000000"/>
          <w:sz w:val="24"/>
          <w:szCs w:val="24"/>
        </w:rPr>
        <w:t xml:space="preserve">&lt;Borrower’s Mailing Address&gt; </w:t>
      </w:r>
    </w:p>
    <w:p w:rsidR="0087345C" w:rsidRPr="002F707B" w:rsidRDefault="0087345C" w:rsidP="00873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07B">
        <w:rPr>
          <w:rFonts w:ascii="Times New Roman" w:hAnsi="Times New Roman" w:cs="Times New Roman"/>
          <w:color w:val="000000"/>
          <w:sz w:val="24"/>
          <w:szCs w:val="24"/>
        </w:rPr>
        <w:t xml:space="preserve">Reference Number: &lt;_____________&gt; </w:t>
      </w:r>
    </w:p>
    <w:p w:rsidR="0087345C" w:rsidRDefault="0087345C" w:rsidP="00873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07B">
        <w:rPr>
          <w:rFonts w:ascii="Times New Roman" w:hAnsi="Times New Roman" w:cs="Times New Roman"/>
          <w:color w:val="000000"/>
          <w:sz w:val="24"/>
          <w:szCs w:val="24"/>
        </w:rPr>
        <w:t>&lt;Insert Mortgagee’s Name&gt;</w:t>
      </w:r>
      <w:r w:rsidRPr="009B77D7">
        <w:rPr>
          <w:rFonts w:ascii="Times New Roman" w:hAnsi="Times New Roman" w:cs="Times New Roman"/>
          <w:color w:val="000000"/>
          <w:sz w:val="24"/>
          <w:szCs w:val="24"/>
        </w:rPr>
        <w:t xml:space="preserve"> (“Mortgagee”) </w:t>
      </w:r>
    </w:p>
    <w:p w:rsidR="00FA6C73" w:rsidRDefault="00FA6C73" w:rsidP="00873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6C73" w:rsidRDefault="00FA6C73" w:rsidP="00873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6C73" w:rsidRPr="009B77D7" w:rsidRDefault="00FA6C73" w:rsidP="00873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45C" w:rsidRPr="009B77D7" w:rsidRDefault="0087345C" w:rsidP="00873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45C" w:rsidRPr="00FA6C73" w:rsidRDefault="0087345C" w:rsidP="0087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6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TAKE ACTION TO SAVE YOUR HOME FROM FORECLOSURE. </w:t>
      </w:r>
    </w:p>
    <w:p w:rsidR="0087345C" w:rsidRDefault="0087345C" w:rsidP="0087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6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OFFICIAL NOTICE UNDER RCW 61.12</w:t>
      </w:r>
    </w:p>
    <w:p w:rsidR="00FA6C73" w:rsidRPr="00FA6C73" w:rsidRDefault="00FA6C73" w:rsidP="0087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13A2" w:rsidRPr="009B77D7" w:rsidRDefault="00E813A2" w:rsidP="00BE75D5">
      <w:pPr>
        <w:pStyle w:val="Default"/>
        <w:rPr>
          <w:bCs/>
        </w:rPr>
      </w:pPr>
    </w:p>
    <w:p w:rsidR="00BE75D5" w:rsidRDefault="0087345C" w:rsidP="00BE75D5">
      <w:pPr>
        <w:pStyle w:val="Default"/>
        <w:rPr>
          <w:b/>
          <w:bCs/>
          <w:sz w:val="28"/>
          <w:szCs w:val="28"/>
        </w:rPr>
      </w:pPr>
      <w:r w:rsidRPr="009B77D7">
        <w:rPr>
          <w:bCs/>
        </w:rPr>
        <w:t>T</w:t>
      </w:r>
      <w:r w:rsidR="00BE75D5" w:rsidRPr="009B77D7">
        <w:rPr>
          <w:bCs/>
        </w:rPr>
        <w:t xml:space="preserve">he </w:t>
      </w:r>
      <w:r w:rsidR="00E813A2" w:rsidRPr="009B77D7">
        <w:rPr>
          <w:bCs/>
        </w:rPr>
        <w:t xml:space="preserve">reverse </w:t>
      </w:r>
      <w:r w:rsidR="00BE75D5" w:rsidRPr="009B77D7">
        <w:rPr>
          <w:bCs/>
        </w:rPr>
        <w:t>mort</w:t>
      </w:r>
      <w:r w:rsidR="00962578" w:rsidRPr="009B77D7">
        <w:rPr>
          <w:bCs/>
        </w:rPr>
        <w:t xml:space="preserve">gage on your home </w:t>
      </w:r>
      <w:r w:rsidR="005F1B81" w:rsidRPr="009B77D7">
        <w:rPr>
          <w:bCs/>
        </w:rPr>
        <w:t xml:space="preserve">has become due because of the death of the last surviving </w:t>
      </w:r>
      <w:r w:rsidR="00D24E6E">
        <w:rPr>
          <w:bCs/>
        </w:rPr>
        <w:t xml:space="preserve">borrower </w:t>
      </w:r>
      <w:r w:rsidR="005F1B81">
        <w:rPr>
          <w:bCs/>
        </w:rPr>
        <w:t>or</w:t>
      </w:r>
      <w:r w:rsidR="005F1B81" w:rsidRPr="009B77D7">
        <w:rPr>
          <w:bCs/>
        </w:rPr>
        <w:t xml:space="preserve"> </w:t>
      </w:r>
      <w:r w:rsidR="00962578" w:rsidRPr="009B77D7">
        <w:rPr>
          <w:bCs/>
        </w:rPr>
        <w:t>is</w:t>
      </w:r>
      <w:r w:rsidR="005F1B81">
        <w:rPr>
          <w:bCs/>
        </w:rPr>
        <w:t xml:space="preserve"> </w:t>
      </w:r>
      <w:r w:rsidR="00962578" w:rsidRPr="009B77D7">
        <w:rPr>
          <w:bCs/>
        </w:rPr>
        <w:t>in default</w:t>
      </w:r>
      <w:r w:rsidR="005F1B81">
        <w:rPr>
          <w:bCs/>
        </w:rPr>
        <w:t xml:space="preserve"> for failure to meet contractual demands</w:t>
      </w:r>
      <w:r w:rsidR="00BE75D5" w:rsidRPr="009B77D7">
        <w:rPr>
          <w:bCs/>
        </w:rPr>
        <w:t>. Specific information about the nature of the default is provided in the attached page.</w:t>
      </w:r>
      <w:r w:rsidR="00BE75D5" w:rsidRPr="009B77D7">
        <w:rPr>
          <w:b/>
          <w:bCs/>
          <w:sz w:val="28"/>
          <w:szCs w:val="28"/>
        </w:rPr>
        <w:t xml:space="preserve"> </w:t>
      </w:r>
    </w:p>
    <w:p w:rsidR="00FA6C73" w:rsidRPr="009B77D7" w:rsidRDefault="00FA6C73" w:rsidP="00BE75D5">
      <w:pPr>
        <w:pStyle w:val="Default"/>
        <w:rPr>
          <w:b/>
          <w:bCs/>
          <w:sz w:val="28"/>
          <w:szCs w:val="28"/>
        </w:rPr>
      </w:pPr>
    </w:p>
    <w:p w:rsidR="00E813A2" w:rsidRPr="009B77D7" w:rsidRDefault="00FA6C73" w:rsidP="00BE75D5">
      <w:pPr>
        <w:pStyle w:val="Defaul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70872" wp14:editId="19DBB337">
                <wp:simplePos x="0" y="0"/>
                <wp:positionH relativeFrom="column">
                  <wp:posOffset>-180976</wp:posOffset>
                </wp:positionH>
                <wp:positionV relativeFrom="paragraph">
                  <wp:posOffset>40005</wp:posOffset>
                </wp:positionV>
                <wp:extent cx="5972175" cy="11239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123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04E06" id="Rectangle 1" o:spid="_x0000_s1026" style="position:absolute;margin-left:-14.25pt;margin-top:3.15pt;width:470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" filled="f" strokecolor="black [3213]" strokeweight="3pt"/>
            </w:pict>
          </mc:Fallback>
        </mc:AlternateContent>
      </w:r>
    </w:p>
    <w:p w:rsidR="00E813A2" w:rsidRPr="009B77D7" w:rsidRDefault="00E813A2" w:rsidP="00BE75D5">
      <w:pPr>
        <w:pStyle w:val="Default"/>
        <w:rPr>
          <w:b/>
          <w:bCs/>
          <w:sz w:val="28"/>
          <w:szCs w:val="28"/>
        </w:rPr>
      </w:pPr>
      <w:r w:rsidRPr="009B77D7">
        <w:rPr>
          <w:b/>
          <w:bCs/>
          <w:sz w:val="28"/>
          <w:szCs w:val="28"/>
        </w:rPr>
        <w:t xml:space="preserve">If you do nothing to cure the default, if any, we intend to start a lawsuit to foreclose your mortgaged property.  If the mortgage is foreclosed, your mortgaged property will be sold to pay off the mortgage debt.  You should contact a housing counselor or attorney as soon as possible. </w:t>
      </w:r>
    </w:p>
    <w:p w:rsidR="00BE75D5" w:rsidRPr="009B77D7" w:rsidRDefault="00BE75D5" w:rsidP="00BE75D5">
      <w:pPr>
        <w:pStyle w:val="Default"/>
        <w:rPr>
          <w:sz w:val="26"/>
          <w:szCs w:val="26"/>
        </w:rPr>
      </w:pPr>
    </w:p>
    <w:p w:rsidR="00FA6C73" w:rsidRDefault="00FA6C73" w:rsidP="00BE75D5">
      <w:pPr>
        <w:pStyle w:val="Default"/>
        <w:rPr>
          <w:bCs/>
        </w:rPr>
      </w:pPr>
    </w:p>
    <w:p w:rsidR="00EE078B" w:rsidRPr="009B77D7" w:rsidRDefault="005F1B81" w:rsidP="00BE75D5">
      <w:pPr>
        <w:pStyle w:val="Default"/>
        <w:rPr>
          <w:bCs/>
        </w:rPr>
      </w:pPr>
      <w:r>
        <w:rPr>
          <w:bCs/>
        </w:rPr>
        <w:t xml:space="preserve">There are free and low-cost resources available to assist you in protecting your rights to the property. </w:t>
      </w:r>
      <w:r w:rsidR="00BE75D5" w:rsidRPr="009B77D7">
        <w:rPr>
          <w:bCs/>
        </w:rPr>
        <w:t xml:space="preserve"> </w:t>
      </w:r>
      <w:r w:rsidR="00EE078B" w:rsidRPr="009B77D7">
        <w:t>If you would like assistance, you may contact the following:</w:t>
      </w:r>
    </w:p>
    <w:p w:rsidR="00EE078B" w:rsidRPr="009B77D7" w:rsidRDefault="00EE078B" w:rsidP="00BE75D5">
      <w:pPr>
        <w:pStyle w:val="Default"/>
        <w:rPr>
          <w:bCs/>
        </w:rPr>
      </w:pPr>
    </w:p>
    <w:p w:rsidR="00EE078B" w:rsidRPr="009B77D7" w:rsidRDefault="00EE078B" w:rsidP="00EE07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0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77D7">
        <w:rPr>
          <w:rFonts w:ascii="Times New Roman" w:hAnsi="Times New Roman" w:cs="Times New Roman"/>
          <w:color w:val="000000"/>
          <w:sz w:val="24"/>
          <w:szCs w:val="24"/>
        </w:rPr>
        <w:t xml:space="preserve">The statewide FREE foreclosure counselors recommended by the Washington State Housing Finance Commission: </w:t>
      </w:r>
      <w:r w:rsidRPr="009B77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Toll-free: 1-877-894-HOME (1-877-894-4663)</w:t>
      </w:r>
      <w:r w:rsidRPr="009B77D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hyperlink r:id="rId8" w:history="1">
        <w:r w:rsidRPr="009B77D7">
          <w:rPr>
            <w:rStyle w:val="Hyperlink"/>
            <w:rFonts w:ascii="Times New Roman" w:hAnsi="Times New Roman" w:cs="Times New Roman"/>
            <w:sz w:val="24"/>
            <w:szCs w:val="24"/>
          </w:rPr>
          <w:t>http://www.dfi.wa.gov/consumers/homeownership/post_purchase_counselors_foreclosure.htm</w:t>
        </w:r>
      </w:hyperlink>
      <w:r w:rsidRPr="009B77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E078B" w:rsidRPr="009B77D7" w:rsidRDefault="00EE078B" w:rsidP="00EE07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00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77D7">
        <w:rPr>
          <w:rFonts w:ascii="Times New Roman" w:hAnsi="Times New Roman" w:cs="Times New Roman"/>
          <w:color w:val="000000"/>
          <w:sz w:val="24"/>
          <w:szCs w:val="24"/>
        </w:rPr>
        <w:t xml:space="preserve">United States Department of Housing and Urban Development: </w:t>
      </w:r>
      <w:r w:rsidRPr="009B77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Toll-free: 1-800-569-4287</w:t>
      </w:r>
      <w:r w:rsidRPr="009B77D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Local counseling agencies in Washington:</w:t>
      </w:r>
      <w:r w:rsidRPr="009B77D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hyperlink r:id="rId9" w:history="1">
        <w:r w:rsidRPr="009B77D7">
          <w:rPr>
            <w:rStyle w:val="Hyperlink"/>
            <w:rFonts w:ascii="Times New Roman" w:hAnsi="Times New Roman" w:cs="Times New Roman"/>
            <w:sz w:val="24"/>
            <w:szCs w:val="24"/>
          </w:rPr>
          <w:t>http://www.hud.gov/offices/hsg/sfh/hcc/fc/index.cfm?webListAction=search&amp;searchstate=WA&amp;filterSvc=dfc</w:t>
        </w:r>
      </w:hyperlink>
      <w:r w:rsidRPr="009B77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E75D5" w:rsidRPr="009B77D7" w:rsidRDefault="00EE078B" w:rsidP="00BE75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9B77D7">
        <w:rPr>
          <w:rFonts w:ascii="Times New Roman" w:hAnsi="Times New Roman" w:cs="Times New Roman"/>
          <w:color w:val="000000"/>
          <w:sz w:val="24"/>
          <w:szCs w:val="24"/>
        </w:rPr>
        <w:t xml:space="preserve">The statewide civil legal aid hotline for assistance and referrals to other housing counselors and attorneys: </w:t>
      </w:r>
      <w:r w:rsidRPr="009B7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Toll-free: 1-800-606-4819</w:t>
      </w:r>
    </w:p>
    <w:p w:rsidR="00BE75D5" w:rsidRPr="002F707B" w:rsidRDefault="00BE75D5" w:rsidP="00BE75D5">
      <w:pPr>
        <w:pStyle w:val="Default"/>
        <w:pageBreakBefore/>
        <w:rPr>
          <w:color w:val="auto"/>
        </w:rPr>
      </w:pPr>
      <w:r w:rsidRPr="002F707B">
        <w:rPr>
          <w:b/>
          <w:bCs/>
          <w:color w:val="auto"/>
        </w:rPr>
        <w:lastRenderedPageBreak/>
        <w:t xml:space="preserve">HOMEOWNER'S NAME(S): </w:t>
      </w:r>
    </w:p>
    <w:p w:rsidR="00BE75D5" w:rsidRPr="002F707B" w:rsidRDefault="00BE75D5" w:rsidP="00BE75D5">
      <w:pPr>
        <w:pStyle w:val="Default"/>
        <w:rPr>
          <w:color w:val="auto"/>
        </w:rPr>
      </w:pPr>
      <w:r w:rsidRPr="002F707B">
        <w:rPr>
          <w:b/>
          <w:bCs/>
          <w:color w:val="auto"/>
        </w:rPr>
        <w:t xml:space="preserve">PROPERTY ADDRESS: </w:t>
      </w:r>
    </w:p>
    <w:p w:rsidR="00BE75D5" w:rsidRPr="002F707B" w:rsidRDefault="00BE75D5" w:rsidP="00BE75D5">
      <w:pPr>
        <w:pStyle w:val="Default"/>
        <w:rPr>
          <w:color w:val="auto"/>
        </w:rPr>
      </w:pPr>
      <w:r w:rsidRPr="002F707B">
        <w:rPr>
          <w:b/>
          <w:bCs/>
          <w:color w:val="auto"/>
        </w:rPr>
        <w:t xml:space="preserve">LOAN ACCT. NO.: </w:t>
      </w:r>
    </w:p>
    <w:p w:rsidR="00BE75D5" w:rsidRPr="002F707B" w:rsidRDefault="00BE75D5" w:rsidP="00BE75D5">
      <w:pPr>
        <w:pStyle w:val="Default"/>
        <w:rPr>
          <w:color w:val="auto"/>
        </w:rPr>
      </w:pPr>
      <w:r w:rsidRPr="002F707B">
        <w:rPr>
          <w:b/>
          <w:bCs/>
          <w:color w:val="auto"/>
        </w:rPr>
        <w:t>ORIGINA</w:t>
      </w:r>
      <w:r w:rsidR="00C40CA0">
        <w:rPr>
          <w:b/>
          <w:bCs/>
          <w:color w:val="auto"/>
        </w:rPr>
        <w:t>TING</w:t>
      </w:r>
      <w:r w:rsidRPr="002F707B">
        <w:rPr>
          <w:b/>
          <w:bCs/>
          <w:color w:val="auto"/>
        </w:rPr>
        <w:t xml:space="preserve"> </w:t>
      </w:r>
      <w:r w:rsidR="00C40CA0">
        <w:rPr>
          <w:b/>
          <w:bCs/>
          <w:color w:val="auto"/>
        </w:rPr>
        <w:t>BENEFICIARY</w:t>
      </w:r>
      <w:r w:rsidRPr="002F707B">
        <w:rPr>
          <w:b/>
          <w:bCs/>
          <w:color w:val="auto"/>
        </w:rPr>
        <w:t xml:space="preserve">: </w:t>
      </w:r>
    </w:p>
    <w:p w:rsidR="00BE75D5" w:rsidRDefault="00BE75D5" w:rsidP="00BE75D5">
      <w:pPr>
        <w:pStyle w:val="Default"/>
        <w:rPr>
          <w:b/>
          <w:bCs/>
          <w:color w:val="auto"/>
        </w:rPr>
      </w:pPr>
      <w:r w:rsidRPr="002F707B">
        <w:rPr>
          <w:b/>
          <w:bCs/>
          <w:color w:val="auto"/>
        </w:rPr>
        <w:t xml:space="preserve">CURRENT </w:t>
      </w:r>
      <w:r w:rsidR="00C40CA0">
        <w:rPr>
          <w:b/>
          <w:bCs/>
          <w:color w:val="auto"/>
        </w:rPr>
        <w:t>BENEFICIARY</w:t>
      </w:r>
      <w:r w:rsidRPr="002F707B">
        <w:rPr>
          <w:b/>
          <w:bCs/>
          <w:color w:val="auto"/>
        </w:rPr>
        <w:t xml:space="preserve">: </w:t>
      </w:r>
    </w:p>
    <w:p w:rsidR="00C40CA0" w:rsidRPr="002F707B" w:rsidRDefault="00C40CA0" w:rsidP="00BE75D5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CURRENT LOAN SERVICER:</w:t>
      </w:r>
    </w:p>
    <w:p w:rsidR="00BE75D5" w:rsidRPr="009B77D7" w:rsidRDefault="00FA6C73" w:rsidP="00BE75D5">
      <w:pPr>
        <w:pStyle w:val="Defaul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7087E" wp14:editId="1D8D9681">
                <wp:simplePos x="0" y="0"/>
                <wp:positionH relativeFrom="column">
                  <wp:posOffset>-19051</wp:posOffset>
                </wp:positionH>
                <wp:positionV relativeFrom="paragraph">
                  <wp:posOffset>28575</wp:posOffset>
                </wp:positionV>
                <wp:extent cx="6677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4C17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25pt" to="52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:rsidR="0065795E" w:rsidRDefault="00BE75D5" w:rsidP="00BE75D5">
      <w:pPr>
        <w:pStyle w:val="Default"/>
        <w:rPr>
          <w:b/>
          <w:bCs/>
          <w:color w:val="auto"/>
          <w:sz w:val="20"/>
          <w:szCs w:val="20"/>
        </w:rPr>
      </w:pPr>
      <w:r w:rsidRPr="009B77D7">
        <w:rPr>
          <w:b/>
          <w:bCs/>
          <w:color w:val="auto"/>
          <w:sz w:val="20"/>
          <w:szCs w:val="20"/>
        </w:rPr>
        <w:t xml:space="preserve"> </w:t>
      </w:r>
    </w:p>
    <w:p w:rsidR="00FA6C73" w:rsidRPr="00FA6C73" w:rsidRDefault="00FA6C73" w:rsidP="00FA6C73">
      <w:pPr>
        <w:pStyle w:val="Default"/>
        <w:jc w:val="center"/>
        <w:rPr>
          <w:b/>
          <w:bCs/>
          <w:color w:val="auto"/>
          <w:u w:val="single"/>
        </w:rPr>
      </w:pPr>
      <w:r w:rsidRPr="00FA6C73">
        <w:rPr>
          <w:b/>
          <w:bCs/>
          <w:color w:val="auto"/>
          <w:u w:val="single"/>
        </w:rPr>
        <w:t xml:space="preserve">REASON FOR </w:t>
      </w:r>
      <w:r>
        <w:rPr>
          <w:b/>
          <w:bCs/>
          <w:color w:val="auto"/>
          <w:u w:val="single"/>
        </w:rPr>
        <w:t xml:space="preserve">THE </w:t>
      </w:r>
      <w:r w:rsidRPr="00FA6C73">
        <w:rPr>
          <w:b/>
          <w:bCs/>
          <w:color w:val="auto"/>
          <w:u w:val="single"/>
        </w:rPr>
        <w:t>DEFAULT</w:t>
      </w:r>
    </w:p>
    <w:p w:rsidR="00FA6C73" w:rsidRPr="009B77D7" w:rsidRDefault="00FA6C73" w:rsidP="00BE75D5">
      <w:pPr>
        <w:pStyle w:val="Default"/>
        <w:rPr>
          <w:color w:val="auto"/>
          <w:sz w:val="20"/>
          <w:szCs w:val="20"/>
        </w:rPr>
      </w:pPr>
    </w:p>
    <w:p w:rsidR="0065795E" w:rsidRPr="00066D05" w:rsidRDefault="0065795E" w:rsidP="00761E21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9B77D7">
        <w:rPr>
          <w:b/>
          <w:bCs/>
          <w:color w:val="auto"/>
        </w:rPr>
        <w:t xml:space="preserve">The reverse mortgage has become due because of the death of the last remaining mortgagor. </w:t>
      </w:r>
      <w:r w:rsidR="00761E21">
        <w:rPr>
          <w:bCs/>
          <w:color w:val="auto"/>
        </w:rPr>
        <w:t xml:space="preserve">You may have additional rights as the spouse or heir of the mortgagor.  </w:t>
      </w:r>
      <w:r w:rsidR="00893D99">
        <w:rPr>
          <w:bCs/>
          <w:color w:val="auto"/>
        </w:rPr>
        <w:t xml:space="preserve">Contact a housing counselor or attorney for assistance. </w:t>
      </w:r>
    </w:p>
    <w:p w:rsidR="00066D05" w:rsidRPr="009B77D7" w:rsidRDefault="00066D05" w:rsidP="00066D05">
      <w:pPr>
        <w:pStyle w:val="Default"/>
        <w:ind w:left="360"/>
        <w:rPr>
          <w:color w:val="auto"/>
          <w:sz w:val="20"/>
          <w:szCs w:val="20"/>
        </w:rPr>
      </w:pPr>
    </w:p>
    <w:p w:rsidR="0065795E" w:rsidRDefault="00761E21" w:rsidP="00BE75D5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Or</w:t>
      </w:r>
    </w:p>
    <w:p w:rsidR="00761E21" w:rsidRPr="009B77D7" w:rsidRDefault="00761E21" w:rsidP="00BE75D5">
      <w:pPr>
        <w:pStyle w:val="Default"/>
        <w:rPr>
          <w:b/>
          <w:bCs/>
          <w:color w:val="auto"/>
        </w:rPr>
      </w:pPr>
    </w:p>
    <w:p w:rsidR="00FA6C73" w:rsidRPr="002F707B" w:rsidRDefault="0065795E" w:rsidP="00096F73">
      <w:pPr>
        <w:pStyle w:val="Default"/>
        <w:numPr>
          <w:ilvl w:val="0"/>
          <w:numId w:val="2"/>
        </w:numPr>
        <w:rPr>
          <w:color w:val="auto"/>
        </w:rPr>
      </w:pPr>
      <w:r w:rsidRPr="002F707B">
        <w:rPr>
          <w:b/>
          <w:bCs/>
          <w:color w:val="auto"/>
        </w:rPr>
        <w:t>The reverse mortgage is in default</w:t>
      </w:r>
      <w:r w:rsidR="00FA6C73">
        <w:rPr>
          <w:color w:val="auto"/>
        </w:rPr>
        <w:t xml:space="preserve">. </w:t>
      </w:r>
      <w:r w:rsidR="00FA6C73" w:rsidRPr="002F707B">
        <w:rPr>
          <w:color w:val="auto"/>
        </w:rPr>
        <w:t xml:space="preserve">The mortgage debt held by the above </w:t>
      </w:r>
      <w:r w:rsidR="00C40CA0">
        <w:rPr>
          <w:color w:val="auto"/>
        </w:rPr>
        <w:t>beneficiary</w:t>
      </w:r>
      <w:r w:rsidR="00C40CA0" w:rsidRPr="002F707B">
        <w:rPr>
          <w:color w:val="auto"/>
        </w:rPr>
        <w:t xml:space="preserve"> </w:t>
      </w:r>
      <w:r w:rsidR="00FA6C73" w:rsidRPr="002F707B">
        <w:rPr>
          <w:color w:val="auto"/>
        </w:rPr>
        <w:t>on your property is in default because</w:t>
      </w:r>
      <w:r w:rsidR="00FA6C73">
        <w:rPr>
          <w:color w:val="auto"/>
        </w:rPr>
        <w:t xml:space="preserve"> (use A or B only if applicable)</w:t>
      </w:r>
      <w:r w:rsidR="00FA6C73" w:rsidRPr="002F707B">
        <w:rPr>
          <w:color w:val="auto"/>
        </w:rPr>
        <w:t xml:space="preserve">: </w:t>
      </w:r>
    </w:p>
    <w:p w:rsidR="0065795E" w:rsidRPr="002F707B" w:rsidRDefault="0065795E" w:rsidP="0065795E">
      <w:pPr>
        <w:pStyle w:val="Default"/>
        <w:rPr>
          <w:color w:val="auto"/>
        </w:rPr>
      </w:pPr>
    </w:p>
    <w:p w:rsidR="0065795E" w:rsidRPr="002F707B" w:rsidRDefault="0065795E" w:rsidP="00FA6C73">
      <w:pPr>
        <w:pStyle w:val="Default"/>
        <w:ind w:left="720"/>
        <w:rPr>
          <w:color w:val="auto"/>
        </w:rPr>
      </w:pPr>
      <w:r w:rsidRPr="002F707B">
        <w:rPr>
          <w:color w:val="auto"/>
        </w:rPr>
        <w:t xml:space="preserve">A. </w:t>
      </w:r>
      <w:r w:rsidR="00893D99" w:rsidRPr="002F707B">
        <w:rPr>
          <w:b/>
          <w:color w:val="auto"/>
        </w:rPr>
        <w:t xml:space="preserve">You have not </w:t>
      </w:r>
      <w:r w:rsidR="008B0194">
        <w:rPr>
          <w:b/>
          <w:color w:val="auto"/>
        </w:rPr>
        <w:t>satisfied your obligation to maintain hazard insurance or pay the taxes for the property,</w:t>
      </w:r>
      <w:r w:rsidRPr="002F707B">
        <w:rPr>
          <w:color w:val="auto"/>
        </w:rPr>
        <w:t xml:space="preserve"> and the following amounts are now past due: </w:t>
      </w:r>
    </w:p>
    <w:p w:rsidR="00893D99" w:rsidRPr="002F707B" w:rsidRDefault="00761E21" w:rsidP="0065795E">
      <w:pPr>
        <w:pStyle w:val="Default"/>
        <w:rPr>
          <w:color w:val="auto"/>
        </w:rPr>
      </w:pPr>
      <w:r w:rsidRPr="002F707B">
        <w:rPr>
          <w:color w:val="auto"/>
        </w:rPr>
        <w:tab/>
      </w:r>
    </w:p>
    <w:p w:rsidR="009B77D7" w:rsidRPr="002F707B" w:rsidRDefault="00893D99" w:rsidP="00FA6C73">
      <w:pPr>
        <w:pStyle w:val="Default"/>
        <w:ind w:left="720" w:firstLine="720"/>
        <w:rPr>
          <w:color w:val="auto"/>
        </w:rPr>
      </w:pPr>
      <w:r w:rsidRPr="002F707B">
        <w:rPr>
          <w:color w:val="auto"/>
        </w:rPr>
        <w:t>Unmade payments (explain/</w:t>
      </w:r>
      <w:r w:rsidR="001C7E6F">
        <w:rPr>
          <w:color w:val="auto"/>
        </w:rPr>
        <w:t>detail/</w:t>
      </w:r>
      <w:r w:rsidRPr="002F707B">
        <w:rPr>
          <w:color w:val="auto"/>
        </w:rPr>
        <w:t>itemize):</w:t>
      </w:r>
    </w:p>
    <w:p w:rsidR="00761E21" w:rsidRPr="002F707B" w:rsidRDefault="00761E21" w:rsidP="00761E21">
      <w:pPr>
        <w:pStyle w:val="Default"/>
        <w:ind w:firstLine="720"/>
        <w:rPr>
          <w:color w:val="auto"/>
        </w:rPr>
      </w:pPr>
    </w:p>
    <w:p w:rsidR="0065795E" w:rsidRPr="002F707B" w:rsidRDefault="0065795E" w:rsidP="00FA6C73">
      <w:pPr>
        <w:pStyle w:val="Default"/>
        <w:ind w:left="720" w:firstLine="720"/>
        <w:rPr>
          <w:color w:val="auto"/>
        </w:rPr>
      </w:pPr>
      <w:r w:rsidRPr="002F707B">
        <w:rPr>
          <w:color w:val="auto"/>
        </w:rPr>
        <w:t>Other charges (explain/</w:t>
      </w:r>
      <w:r w:rsidR="001C7E6F">
        <w:rPr>
          <w:color w:val="auto"/>
        </w:rPr>
        <w:t>detail/</w:t>
      </w:r>
      <w:r w:rsidRPr="002F707B">
        <w:rPr>
          <w:color w:val="auto"/>
        </w:rPr>
        <w:t xml:space="preserve">itemize): </w:t>
      </w:r>
    </w:p>
    <w:p w:rsidR="009B77D7" w:rsidRPr="002F707B" w:rsidRDefault="009B77D7" w:rsidP="0065795E">
      <w:pPr>
        <w:pStyle w:val="Default"/>
        <w:rPr>
          <w:b/>
          <w:bCs/>
          <w:color w:val="auto"/>
        </w:rPr>
      </w:pPr>
    </w:p>
    <w:p w:rsidR="009B77D7" w:rsidRPr="002F707B" w:rsidRDefault="00893D99" w:rsidP="00FA6C73">
      <w:pPr>
        <w:pStyle w:val="Default"/>
        <w:ind w:left="720" w:firstLine="720"/>
        <w:rPr>
          <w:color w:val="auto"/>
        </w:rPr>
      </w:pPr>
      <w:r w:rsidRPr="002F707B">
        <w:rPr>
          <w:b/>
          <w:bCs/>
          <w:color w:val="auto"/>
        </w:rPr>
        <w:t>Total Amount Past Due</w:t>
      </w:r>
      <w:r w:rsidR="0065795E" w:rsidRPr="002F707B">
        <w:rPr>
          <w:color w:val="auto"/>
        </w:rPr>
        <w:t xml:space="preserve">: </w:t>
      </w:r>
    </w:p>
    <w:p w:rsidR="009B77D7" w:rsidRPr="002F707B" w:rsidRDefault="009B77D7" w:rsidP="0065795E">
      <w:pPr>
        <w:pStyle w:val="Default"/>
        <w:rPr>
          <w:color w:val="auto"/>
        </w:rPr>
      </w:pPr>
    </w:p>
    <w:p w:rsidR="002F6DB0" w:rsidRPr="002F707B" w:rsidRDefault="0065795E" w:rsidP="00FA6C73">
      <w:pPr>
        <w:pStyle w:val="Default"/>
        <w:ind w:firstLine="720"/>
        <w:rPr>
          <w:color w:val="auto"/>
        </w:rPr>
      </w:pPr>
      <w:r w:rsidRPr="002F707B">
        <w:rPr>
          <w:color w:val="auto"/>
        </w:rPr>
        <w:t xml:space="preserve">B. </w:t>
      </w:r>
      <w:r w:rsidR="00893D99" w:rsidRPr="002F707B">
        <w:rPr>
          <w:b/>
          <w:color w:val="auto"/>
        </w:rPr>
        <w:t>You have failed to take the following action</w:t>
      </w:r>
      <w:r w:rsidR="003472C2">
        <w:rPr>
          <w:color w:val="auto"/>
        </w:rPr>
        <w:t>:</w:t>
      </w:r>
    </w:p>
    <w:p w:rsidR="00761E21" w:rsidRPr="002F707B" w:rsidRDefault="00761E21" w:rsidP="0065795E">
      <w:pPr>
        <w:pStyle w:val="Default"/>
        <w:rPr>
          <w:color w:val="auto"/>
        </w:rPr>
      </w:pPr>
    </w:p>
    <w:p w:rsidR="00BE75D5" w:rsidRPr="002F707B" w:rsidRDefault="00BE75D5" w:rsidP="00BE75D5">
      <w:pPr>
        <w:pStyle w:val="Default"/>
        <w:rPr>
          <w:color w:val="auto"/>
        </w:rPr>
      </w:pPr>
    </w:p>
    <w:p w:rsidR="002F707B" w:rsidRPr="003472C2" w:rsidRDefault="002F6DB0" w:rsidP="003472C2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HOW TO CURE THE DEFAULT</w:t>
      </w:r>
    </w:p>
    <w:p w:rsidR="002F707B" w:rsidRPr="002F707B" w:rsidRDefault="002F707B" w:rsidP="00BE75D5">
      <w:pPr>
        <w:pStyle w:val="Default"/>
        <w:rPr>
          <w:b/>
          <w:bCs/>
          <w:color w:val="auto"/>
        </w:rPr>
      </w:pPr>
    </w:p>
    <w:p w:rsidR="009B77D7" w:rsidRPr="002F707B" w:rsidRDefault="00BE75D5" w:rsidP="00BE75D5">
      <w:pPr>
        <w:pStyle w:val="Default"/>
        <w:rPr>
          <w:color w:val="auto"/>
        </w:rPr>
      </w:pPr>
      <w:r w:rsidRPr="002F707B">
        <w:rPr>
          <w:color w:val="auto"/>
        </w:rPr>
        <w:t xml:space="preserve">You may cure the default </w:t>
      </w:r>
      <w:r w:rsidRPr="002F707B">
        <w:rPr>
          <w:b/>
          <w:bCs/>
          <w:color w:val="auto"/>
        </w:rPr>
        <w:t xml:space="preserve">BY PAYING THE TOTAL AMOUNT DUE TO THE LENDER, </w:t>
      </w:r>
      <w:r w:rsidR="009B77D7" w:rsidRPr="002F707B">
        <w:rPr>
          <w:color w:val="auto"/>
        </w:rPr>
        <w:t xml:space="preserve">WHICH IS $ _____ </w:t>
      </w:r>
      <w:r w:rsidR="002F6DB0">
        <w:rPr>
          <w:color w:val="auto"/>
        </w:rPr>
        <w:t>PRIOR TO [DATE]</w:t>
      </w:r>
      <w:r w:rsidRPr="002F707B">
        <w:rPr>
          <w:b/>
          <w:bCs/>
          <w:color w:val="auto"/>
        </w:rPr>
        <w:t xml:space="preserve">. </w:t>
      </w:r>
    </w:p>
    <w:p w:rsidR="009B77D7" w:rsidRPr="002F707B" w:rsidRDefault="009B77D7" w:rsidP="00BE75D5">
      <w:pPr>
        <w:pStyle w:val="Default"/>
        <w:rPr>
          <w:b/>
          <w:bCs/>
          <w:color w:val="auto"/>
        </w:rPr>
      </w:pPr>
    </w:p>
    <w:p w:rsidR="00761E21" w:rsidRPr="002F707B" w:rsidRDefault="00BE75D5" w:rsidP="00BE75D5">
      <w:pPr>
        <w:pStyle w:val="Default"/>
        <w:rPr>
          <w:color w:val="auto"/>
        </w:rPr>
      </w:pPr>
      <w:r w:rsidRPr="002F707B">
        <w:rPr>
          <w:color w:val="auto"/>
        </w:rPr>
        <w:t xml:space="preserve">Payments must be made </w:t>
      </w:r>
      <w:r w:rsidR="00761E21" w:rsidRPr="002F707B">
        <w:rPr>
          <w:color w:val="auto"/>
        </w:rPr>
        <w:t>in the following manner:</w:t>
      </w:r>
    </w:p>
    <w:p w:rsidR="00761E21" w:rsidRPr="002F707B" w:rsidRDefault="00761E21" w:rsidP="00BE75D5">
      <w:pPr>
        <w:pStyle w:val="Default"/>
        <w:rPr>
          <w:color w:val="auto"/>
        </w:rPr>
      </w:pPr>
    </w:p>
    <w:p w:rsidR="00BE75D5" w:rsidRDefault="00761E21" w:rsidP="00BE75D5">
      <w:pPr>
        <w:pStyle w:val="Default"/>
        <w:rPr>
          <w:color w:val="auto"/>
        </w:rPr>
      </w:pPr>
      <w:r w:rsidRPr="002F707B">
        <w:rPr>
          <w:color w:val="auto"/>
        </w:rPr>
        <w:t>And</w:t>
      </w:r>
      <w:r w:rsidR="00BE75D5" w:rsidRPr="002F707B">
        <w:rPr>
          <w:color w:val="auto"/>
        </w:rPr>
        <w:t xml:space="preserve"> made payable and sent to: </w:t>
      </w:r>
    </w:p>
    <w:p w:rsidR="002F6DB0" w:rsidRPr="002F707B" w:rsidRDefault="002F6DB0" w:rsidP="00BE75D5">
      <w:pPr>
        <w:pStyle w:val="Default"/>
        <w:rPr>
          <w:color w:val="auto"/>
        </w:rPr>
      </w:pPr>
    </w:p>
    <w:p w:rsidR="00E9649D" w:rsidRDefault="00BE75D5" w:rsidP="00BE75D5">
      <w:pPr>
        <w:pStyle w:val="Default"/>
        <w:rPr>
          <w:color w:val="auto"/>
        </w:rPr>
      </w:pPr>
      <w:r w:rsidRPr="00E9649D">
        <w:rPr>
          <w:color w:val="auto"/>
        </w:rPr>
        <w:t xml:space="preserve">You </w:t>
      </w:r>
      <w:r w:rsidR="00E9649D">
        <w:rPr>
          <w:color w:val="auto"/>
        </w:rPr>
        <w:t>may</w:t>
      </w:r>
      <w:r w:rsidR="00E9649D" w:rsidRPr="00E9649D">
        <w:rPr>
          <w:color w:val="auto"/>
        </w:rPr>
        <w:t xml:space="preserve"> </w:t>
      </w:r>
      <w:r w:rsidRPr="00E9649D">
        <w:rPr>
          <w:color w:val="auto"/>
        </w:rPr>
        <w:t xml:space="preserve">cure </w:t>
      </w:r>
      <w:r w:rsidR="003472C2" w:rsidRPr="00E9649D">
        <w:rPr>
          <w:color w:val="auto"/>
        </w:rPr>
        <w:t>the</w:t>
      </w:r>
      <w:r w:rsidRPr="002F707B">
        <w:rPr>
          <w:b/>
          <w:color w:val="auto"/>
        </w:rPr>
        <w:t xml:space="preserve"> </w:t>
      </w:r>
      <w:r w:rsidRPr="00E9649D">
        <w:rPr>
          <w:color w:val="auto"/>
        </w:rPr>
        <w:t>default</w:t>
      </w:r>
      <w:r w:rsidRPr="002F707B">
        <w:rPr>
          <w:b/>
          <w:color w:val="auto"/>
        </w:rPr>
        <w:t xml:space="preserve"> </w:t>
      </w:r>
      <w:r w:rsidR="00E9649D">
        <w:rPr>
          <w:b/>
          <w:color w:val="auto"/>
        </w:rPr>
        <w:t>BY TAKING THE FOLLOWING ACTION</w:t>
      </w:r>
      <w:r w:rsidRPr="002F707B">
        <w:rPr>
          <w:color w:val="auto"/>
        </w:rPr>
        <w:t xml:space="preserve"> within </w:t>
      </w:r>
      <w:r w:rsidR="009B77D7" w:rsidRPr="002F707B">
        <w:rPr>
          <w:color w:val="auto"/>
        </w:rPr>
        <w:t>_________</w:t>
      </w:r>
      <w:r w:rsidRPr="002F707B">
        <w:rPr>
          <w:color w:val="auto"/>
        </w:rPr>
        <w:t xml:space="preserve"> DAYS of the date of this letter: </w:t>
      </w:r>
    </w:p>
    <w:p w:rsidR="00FA6C73" w:rsidRDefault="00FA6C73" w:rsidP="00BE75D5">
      <w:pPr>
        <w:pStyle w:val="Default"/>
        <w:rPr>
          <w:color w:val="auto"/>
        </w:rPr>
      </w:pPr>
    </w:p>
    <w:p w:rsidR="00FA6C73" w:rsidRDefault="00066D05" w:rsidP="00BE75D5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88DC6" wp14:editId="2393F28C">
                <wp:simplePos x="0" y="0"/>
                <wp:positionH relativeFrom="column">
                  <wp:posOffset>-76201</wp:posOffset>
                </wp:positionH>
                <wp:positionV relativeFrom="paragraph">
                  <wp:posOffset>179705</wp:posOffset>
                </wp:positionV>
                <wp:extent cx="6467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6FE42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4.15pt" to="503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EE734D" w:rsidRPr="00066D05" w:rsidRDefault="00FA6C73" w:rsidP="00066D05">
      <w:pPr>
        <w:pStyle w:val="Default"/>
        <w:numPr>
          <w:ilvl w:val="0"/>
          <w:numId w:val="4"/>
        </w:numPr>
        <w:jc w:val="center"/>
        <w:rPr>
          <w:color w:val="auto"/>
        </w:rPr>
      </w:pPr>
      <w:r w:rsidRPr="00D24E6E">
        <w:rPr>
          <w:i/>
          <w:color w:val="auto"/>
          <w:sz w:val="20"/>
          <w:szCs w:val="20"/>
        </w:rPr>
        <w:t>You must respond within 30 days of this letter.  If you do not respond, a lawsuit to foreclose on your home may be filed against you.</w:t>
      </w:r>
      <w:r w:rsidR="00C40CA0" w:rsidRPr="00D24E6E">
        <w:rPr>
          <w:i/>
          <w:color w:val="auto"/>
          <w:sz w:val="20"/>
          <w:szCs w:val="20"/>
        </w:rPr>
        <w:t xml:space="preserve"> You may contact </w:t>
      </w:r>
      <w:r w:rsidR="00C40CA0">
        <w:rPr>
          <w:i/>
          <w:color w:val="auto"/>
          <w:sz w:val="20"/>
          <w:szCs w:val="20"/>
        </w:rPr>
        <w:t>the</w:t>
      </w:r>
      <w:r w:rsidR="00C40CA0" w:rsidRPr="00D24E6E">
        <w:rPr>
          <w:i/>
          <w:color w:val="auto"/>
          <w:sz w:val="20"/>
          <w:szCs w:val="20"/>
        </w:rPr>
        <w:t xml:space="preserve"> loan servicer at (800)</w:t>
      </w:r>
      <w:r w:rsidR="00C40CA0">
        <w:rPr>
          <w:i/>
          <w:color w:val="auto"/>
          <w:sz w:val="20"/>
          <w:szCs w:val="20"/>
        </w:rPr>
        <w:t xml:space="preserve"> </w:t>
      </w:r>
      <w:r w:rsidR="00C40CA0" w:rsidRPr="00D24E6E">
        <w:rPr>
          <w:i/>
          <w:color w:val="auto"/>
          <w:sz w:val="20"/>
          <w:szCs w:val="20"/>
        </w:rPr>
        <w:t>XXX-XXXX</w:t>
      </w:r>
      <w:r w:rsidR="00C40CA0">
        <w:rPr>
          <w:i/>
          <w:color w:val="auto"/>
          <w:sz w:val="20"/>
          <w:szCs w:val="20"/>
        </w:rPr>
        <w:t xml:space="preserve"> for more information or to discuss possible options.</w:t>
      </w:r>
    </w:p>
    <w:sectPr w:rsidR="00EE734D" w:rsidRPr="0006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B0" w:rsidRDefault="002A7CB0" w:rsidP="00EE078B">
      <w:pPr>
        <w:spacing w:after="0" w:line="240" w:lineRule="auto"/>
      </w:pPr>
      <w:r>
        <w:separator/>
      </w:r>
    </w:p>
  </w:endnote>
  <w:endnote w:type="continuationSeparator" w:id="0">
    <w:p w:rsidR="002A7CB0" w:rsidRDefault="002A7CB0" w:rsidP="00EE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B0" w:rsidRDefault="002A7CB0" w:rsidP="00EE078B">
      <w:pPr>
        <w:spacing w:after="0" w:line="240" w:lineRule="auto"/>
      </w:pPr>
      <w:r>
        <w:separator/>
      </w:r>
    </w:p>
  </w:footnote>
  <w:footnote w:type="continuationSeparator" w:id="0">
    <w:p w:rsidR="002A7CB0" w:rsidRDefault="002A7CB0" w:rsidP="00EE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5FE9"/>
    <w:multiLevelType w:val="hybridMultilevel"/>
    <w:tmpl w:val="74D20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94DBA"/>
    <w:multiLevelType w:val="hybridMultilevel"/>
    <w:tmpl w:val="45C6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48E8"/>
    <w:multiLevelType w:val="hybridMultilevel"/>
    <w:tmpl w:val="4FAAB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73805"/>
    <w:multiLevelType w:val="hybridMultilevel"/>
    <w:tmpl w:val="D9D2CC5E"/>
    <w:lvl w:ilvl="0" w:tplc="C33A0B9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D5"/>
    <w:rsid w:val="00066D05"/>
    <w:rsid w:val="00091E3E"/>
    <w:rsid w:val="00096F73"/>
    <w:rsid w:val="001C14D7"/>
    <w:rsid w:val="001C7E6F"/>
    <w:rsid w:val="001D221D"/>
    <w:rsid w:val="002714FB"/>
    <w:rsid w:val="002A7CB0"/>
    <w:rsid w:val="002D360B"/>
    <w:rsid w:val="002F6DB0"/>
    <w:rsid w:val="002F707B"/>
    <w:rsid w:val="00344C73"/>
    <w:rsid w:val="003472C2"/>
    <w:rsid w:val="00365CC5"/>
    <w:rsid w:val="003B0176"/>
    <w:rsid w:val="005D5F3C"/>
    <w:rsid w:val="005F1B81"/>
    <w:rsid w:val="00622A24"/>
    <w:rsid w:val="0065795E"/>
    <w:rsid w:val="006B19B0"/>
    <w:rsid w:val="00761E21"/>
    <w:rsid w:val="007D3DCF"/>
    <w:rsid w:val="0087345C"/>
    <w:rsid w:val="00887455"/>
    <w:rsid w:val="00893D99"/>
    <w:rsid w:val="008B0194"/>
    <w:rsid w:val="00962578"/>
    <w:rsid w:val="009B77D7"/>
    <w:rsid w:val="00AE52F1"/>
    <w:rsid w:val="00B22D7E"/>
    <w:rsid w:val="00BE75D5"/>
    <w:rsid w:val="00C40CA0"/>
    <w:rsid w:val="00C64F15"/>
    <w:rsid w:val="00D24E6E"/>
    <w:rsid w:val="00E64D03"/>
    <w:rsid w:val="00E813A2"/>
    <w:rsid w:val="00E9649D"/>
    <w:rsid w:val="00EE078B"/>
    <w:rsid w:val="00EE734D"/>
    <w:rsid w:val="00F81C67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9195F-4928-4B3A-B152-56384FB0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7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7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8B"/>
  </w:style>
  <w:style w:type="paragraph" w:styleId="Footer">
    <w:name w:val="footer"/>
    <w:basedOn w:val="Normal"/>
    <w:link w:val="FooterChar"/>
    <w:uiPriority w:val="99"/>
    <w:unhideWhenUsed/>
    <w:rsid w:val="00EE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8B"/>
  </w:style>
  <w:style w:type="character" w:styleId="CommentReference">
    <w:name w:val="annotation reference"/>
    <w:basedOn w:val="DefaultParagraphFont"/>
    <w:uiPriority w:val="99"/>
    <w:semiHidden/>
    <w:unhideWhenUsed/>
    <w:rsid w:val="006B1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9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i.wa.gov/consumers/homeownership/post_purchase_counselors_foreclosur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ud.gov/offices/hsg/sfh/hcc/fc/index.cfm?webListAction=search&amp;searchstate=WA&amp;filterSvc=d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71D8-1A3A-4983-8A23-A73493E9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Sotelo</dc:creator>
  <cp:keywords/>
  <dc:description/>
  <cp:lastModifiedBy>Peppin, Nathan (COM)</cp:lastModifiedBy>
  <cp:revision>2</cp:revision>
  <dcterms:created xsi:type="dcterms:W3CDTF">2018-06-05T16:34:00Z</dcterms:created>
  <dcterms:modified xsi:type="dcterms:W3CDTF">2018-06-05T16:34:00Z</dcterms:modified>
</cp:coreProperties>
</file>